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529" w:rsidRPr="00015479" w:rsidRDefault="001C7529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4"/>
          <w:szCs w:val="24"/>
          <w:lang w:eastAsia="en-US"/>
        </w:rPr>
      </w:pPr>
    </w:p>
    <w:p w:rsidR="007C6074" w:rsidRPr="007864B7" w:rsidRDefault="007C6074" w:rsidP="00531B90">
      <w:pPr>
        <w:jc w:val="both"/>
        <w:rPr>
          <w:rFonts w:asciiTheme="minorHAnsi" w:hAnsiTheme="minorHAnsi"/>
          <w:sz w:val="22"/>
          <w:szCs w:val="22"/>
        </w:rPr>
      </w:pPr>
      <w:r w:rsidRPr="007864B7">
        <w:rPr>
          <w:rFonts w:asciiTheme="minorHAnsi" w:hAnsiTheme="minorHAnsi"/>
          <w:sz w:val="22"/>
          <w:szCs w:val="22"/>
        </w:rPr>
        <w:t xml:space="preserve">Neue </w:t>
      </w:r>
      <w:r w:rsidR="00F53F9F" w:rsidRPr="007864B7">
        <w:rPr>
          <w:rFonts w:asciiTheme="minorHAnsi" w:hAnsiTheme="minorHAnsi"/>
          <w:sz w:val="22"/>
          <w:szCs w:val="22"/>
        </w:rPr>
        <w:t>G</w:t>
      </w:r>
      <w:r w:rsidR="00A62B32">
        <w:rPr>
          <w:rFonts w:asciiTheme="minorHAnsi" w:hAnsiTheme="minorHAnsi"/>
          <w:sz w:val="22"/>
          <w:szCs w:val="22"/>
        </w:rPr>
        <w:t>-</w:t>
      </w:r>
      <w:proofErr w:type="spellStart"/>
      <w:r w:rsidR="00A62B32">
        <w:rPr>
          <w:rFonts w:asciiTheme="minorHAnsi" w:hAnsiTheme="minorHAnsi"/>
          <w:sz w:val="22"/>
          <w:szCs w:val="22"/>
        </w:rPr>
        <w:t>Tec</w:t>
      </w:r>
      <w:proofErr w:type="spellEnd"/>
      <w:r w:rsidR="00A62B32">
        <w:rPr>
          <w:rFonts w:asciiTheme="minorHAnsi" w:hAnsiTheme="minorHAnsi"/>
          <w:sz w:val="22"/>
          <w:szCs w:val="22"/>
        </w:rPr>
        <w:t>-</w:t>
      </w:r>
      <w:r w:rsidRPr="007864B7">
        <w:rPr>
          <w:rFonts w:asciiTheme="minorHAnsi" w:hAnsiTheme="minorHAnsi"/>
          <w:sz w:val="22"/>
          <w:szCs w:val="22"/>
        </w:rPr>
        <w:t>Oberflächen von GARANT</w:t>
      </w:r>
    </w:p>
    <w:p w:rsidR="007C6074" w:rsidRPr="007864B7" w:rsidRDefault="007C6074" w:rsidP="00531B90">
      <w:pPr>
        <w:jc w:val="both"/>
        <w:rPr>
          <w:rFonts w:asciiTheme="minorHAnsi" w:hAnsiTheme="minorHAnsi"/>
          <w:b/>
          <w:sz w:val="22"/>
          <w:szCs w:val="22"/>
        </w:rPr>
      </w:pPr>
    </w:p>
    <w:p w:rsidR="007C6074" w:rsidRPr="007864B7" w:rsidRDefault="007C6074" w:rsidP="00531B90">
      <w:pPr>
        <w:jc w:val="both"/>
        <w:rPr>
          <w:rFonts w:asciiTheme="minorHAnsi" w:hAnsiTheme="minorHAnsi"/>
          <w:b/>
          <w:sz w:val="22"/>
          <w:szCs w:val="22"/>
        </w:rPr>
      </w:pPr>
      <w:r w:rsidRPr="007864B7">
        <w:rPr>
          <w:rFonts w:asciiTheme="minorHAnsi" w:hAnsiTheme="minorHAnsi"/>
          <w:b/>
          <w:sz w:val="22"/>
          <w:szCs w:val="22"/>
        </w:rPr>
        <w:t>Edle Türen perfekt geschützt</w:t>
      </w:r>
    </w:p>
    <w:p w:rsidR="007C6074" w:rsidRPr="007864B7" w:rsidRDefault="007C6074" w:rsidP="00531B90">
      <w:pPr>
        <w:jc w:val="both"/>
        <w:rPr>
          <w:rFonts w:asciiTheme="minorHAnsi" w:hAnsiTheme="minorHAnsi"/>
          <w:b/>
          <w:sz w:val="22"/>
          <w:szCs w:val="22"/>
        </w:rPr>
      </w:pPr>
    </w:p>
    <w:p w:rsidR="00BC2C67" w:rsidRPr="007864B7" w:rsidRDefault="00B87D7D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B7">
        <w:rPr>
          <w:rFonts w:asciiTheme="minorHAnsi" w:hAnsiTheme="minorHAnsi"/>
          <w:sz w:val="22"/>
          <w:szCs w:val="22"/>
        </w:rPr>
        <w:t xml:space="preserve">Zu einem modernen Wohnstil gehören trendige Türen. Sie sollen nicht dominant </w:t>
      </w:r>
      <w:r w:rsidR="005D0AC6" w:rsidRPr="007864B7">
        <w:rPr>
          <w:rFonts w:asciiTheme="minorHAnsi" w:hAnsiTheme="minorHAnsi"/>
          <w:sz w:val="22"/>
          <w:szCs w:val="22"/>
        </w:rPr>
        <w:t>sein</w:t>
      </w:r>
      <w:r w:rsidR="00BC2C67" w:rsidRPr="007864B7">
        <w:rPr>
          <w:rFonts w:asciiTheme="minorHAnsi" w:hAnsiTheme="minorHAnsi"/>
          <w:sz w:val="22"/>
          <w:szCs w:val="22"/>
        </w:rPr>
        <w:t xml:space="preserve">, </w:t>
      </w:r>
      <w:r w:rsidRPr="007864B7">
        <w:rPr>
          <w:rFonts w:asciiTheme="minorHAnsi" w:hAnsiTheme="minorHAnsi"/>
          <w:sz w:val="22"/>
          <w:szCs w:val="22"/>
        </w:rPr>
        <w:t>dennoch Akzente setzen</w:t>
      </w:r>
      <w:r w:rsidR="00BC2C67" w:rsidRPr="007864B7">
        <w:rPr>
          <w:rFonts w:asciiTheme="minorHAnsi" w:hAnsiTheme="minorHAnsi"/>
          <w:sz w:val="22"/>
          <w:szCs w:val="22"/>
        </w:rPr>
        <w:t xml:space="preserve"> </w:t>
      </w:r>
      <w:r w:rsidR="00A169E1" w:rsidRPr="007864B7">
        <w:rPr>
          <w:rFonts w:asciiTheme="minorHAnsi" w:hAnsiTheme="minorHAnsi"/>
          <w:sz w:val="22"/>
          <w:szCs w:val="22"/>
        </w:rPr>
        <w:t xml:space="preserve">und </w:t>
      </w:r>
      <w:r w:rsidR="00DE4EA7" w:rsidRPr="007864B7">
        <w:rPr>
          <w:rFonts w:asciiTheme="minorHAnsi" w:hAnsiTheme="minorHAnsi"/>
          <w:sz w:val="22"/>
          <w:szCs w:val="22"/>
        </w:rPr>
        <w:t xml:space="preserve">darüber hinaus </w:t>
      </w:r>
      <w:r w:rsidR="00BC2C67" w:rsidRPr="007864B7">
        <w:rPr>
          <w:rFonts w:asciiTheme="minorHAnsi" w:hAnsiTheme="minorHAnsi"/>
          <w:sz w:val="22"/>
          <w:szCs w:val="22"/>
        </w:rPr>
        <w:t xml:space="preserve">dauerhaft perfekt aussehen. </w:t>
      </w:r>
      <w:r w:rsidRPr="007864B7">
        <w:rPr>
          <w:rFonts w:asciiTheme="minorHAnsi" w:hAnsiTheme="minorHAnsi"/>
          <w:sz w:val="22"/>
          <w:szCs w:val="22"/>
        </w:rPr>
        <w:t xml:space="preserve">Gerade </w:t>
      </w:r>
      <w:r w:rsidR="00BC2C67" w:rsidRPr="007864B7">
        <w:rPr>
          <w:rFonts w:asciiTheme="minorHAnsi" w:hAnsiTheme="minorHAnsi"/>
          <w:sz w:val="22"/>
          <w:szCs w:val="22"/>
        </w:rPr>
        <w:t xml:space="preserve">in der heutigen Zeit </w:t>
      </w:r>
      <w:r w:rsidRPr="007864B7">
        <w:rPr>
          <w:rFonts w:asciiTheme="minorHAnsi" w:hAnsiTheme="minorHAnsi"/>
          <w:sz w:val="22"/>
          <w:szCs w:val="22"/>
        </w:rPr>
        <w:t xml:space="preserve">sind </w:t>
      </w:r>
      <w:r w:rsidR="00BC2C67" w:rsidRPr="007864B7">
        <w:rPr>
          <w:rFonts w:asciiTheme="minorHAnsi" w:hAnsiTheme="minorHAnsi"/>
          <w:sz w:val="22"/>
          <w:szCs w:val="22"/>
        </w:rPr>
        <w:t>solche</w:t>
      </w:r>
      <w:r w:rsidRPr="007864B7">
        <w:rPr>
          <w:rFonts w:asciiTheme="minorHAnsi" w:hAnsiTheme="minorHAnsi"/>
          <w:sz w:val="22"/>
          <w:szCs w:val="22"/>
        </w:rPr>
        <w:t xml:space="preserve"> </w:t>
      </w:r>
      <w:r w:rsidR="005659E7" w:rsidRPr="007864B7">
        <w:rPr>
          <w:rFonts w:asciiTheme="minorHAnsi" w:hAnsiTheme="minorHAnsi"/>
          <w:sz w:val="22"/>
          <w:szCs w:val="22"/>
        </w:rPr>
        <w:t>kontrastreichen Uni-</w:t>
      </w:r>
      <w:r w:rsidRPr="007864B7">
        <w:rPr>
          <w:rFonts w:asciiTheme="minorHAnsi" w:hAnsiTheme="minorHAnsi"/>
          <w:sz w:val="22"/>
          <w:szCs w:val="22"/>
        </w:rPr>
        <w:t xml:space="preserve">Oberflächen gefragter denn je. Der Türenhersteller aus Ichtershausen </w:t>
      </w:r>
      <w:r w:rsidR="00BC2C67" w:rsidRPr="007864B7">
        <w:rPr>
          <w:rFonts w:asciiTheme="minorHAnsi" w:hAnsiTheme="minorHAnsi"/>
          <w:sz w:val="22"/>
          <w:szCs w:val="22"/>
        </w:rPr>
        <w:t xml:space="preserve">hat diese </w:t>
      </w:r>
      <w:r w:rsidRPr="007864B7">
        <w:rPr>
          <w:rFonts w:asciiTheme="minorHAnsi" w:hAnsiTheme="minorHAnsi"/>
          <w:sz w:val="22"/>
          <w:szCs w:val="22"/>
        </w:rPr>
        <w:t xml:space="preserve">Tendenz aufgenommen und </w:t>
      </w:r>
      <w:r w:rsidR="005659E7" w:rsidRPr="007864B7">
        <w:rPr>
          <w:rFonts w:asciiTheme="minorHAnsi" w:hAnsiTheme="minorHAnsi"/>
          <w:sz w:val="22"/>
          <w:szCs w:val="22"/>
        </w:rPr>
        <w:t xml:space="preserve">präsentiert Türen und Zargen in </w:t>
      </w:r>
      <w:r w:rsidRPr="007864B7">
        <w:rPr>
          <w:rFonts w:asciiTheme="minorHAnsi" w:hAnsiTheme="minorHAnsi"/>
          <w:sz w:val="22"/>
          <w:szCs w:val="22"/>
        </w:rPr>
        <w:t xml:space="preserve">drei  </w:t>
      </w:r>
      <w:r w:rsidR="005659E7" w:rsidRPr="007864B7">
        <w:rPr>
          <w:rFonts w:asciiTheme="minorHAnsi" w:hAnsiTheme="minorHAnsi"/>
          <w:sz w:val="22"/>
          <w:szCs w:val="22"/>
        </w:rPr>
        <w:t xml:space="preserve">unterschiedlichen </w:t>
      </w:r>
      <w:r w:rsidRPr="007864B7">
        <w:rPr>
          <w:rFonts w:asciiTheme="minorHAnsi" w:hAnsiTheme="minorHAnsi"/>
          <w:sz w:val="22"/>
          <w:szCs w:val="22"/>
        </w:rPr>
        <w:t>Grautöne</w:t>
      </w:r>
      <w:r w:rsidR="005659E7" w:rsidRPr="007864B7">
        <w:rPr>
          <w:rFonts w:asciiTheme="minorHAnsi" w:hAnsiTheme="minorHAnsi"/>
          <w:sz w:val="22"/>
          <w:szCs w:val="22"/>
        </w:rPr>
        <w:t>n</w:t>
      </w:r>
      <w:r w:rsidRPr="007864B7">
        <w:rPr>
          <w:rFonts w:asciiTheme="minorHAnsi" w:hAnsiTheme="minorHAnsi"/>
          <w:sz w:val="22"/>
          <w:szCs w:val="22"/>
        </w:rPr>
        <w:t xml:space="preserve"> </w:t>
      </w:r>
      <w:r w:rsidR="00BC2C67" w:rsidRPr="007864B7">
        <w:rPr>
          <w:rFonts w:asciiTheme="minorHAnsi" w:hAnsiTheme="minorHAnsi"/>
          <w:sz w:val="22"/>
          <w:szCs w:val="22"/>
        </w:rPr>
        <w:t xml:space="preserve">mit </w:t>
      </w:r>
      <w:r w:rsidR="005F44D5" w:rsidRPr="007864B7">
        <w:rPr>
          <w:rFonts w:asciiTheme="minorHAnsi" w:hAnsiTheme="minorHAnsi"/>
          <w:sz w:val="22"/>
          <w:szCs w:val="22"/>
        </w:rPr>
        <w:t>eine</w:t>
      </w:r>
      <w:r w:rsidR="002117C1">
        <w:rPr>
          <w:rFonts w:asciiTheme="minorHAnsi" w:hAnsiTheme="minorHAnsi"/>
          <w:sz w:val="22"/>
          <w:szCs w:val="22"/>
        </w:rPr>
        <w:t>r</w:t>
      </w:r>
      <w:r w:rsidR="005659E7" w:rsidRPr="007864B7">
        <w:rPr>
          <w:rFonts w:asciiTheme="minorHAnsi" w:hAnsiTheme="minorHAnsi"/>
          <w:sz w:val="22"/>
          <w:szCs w:val="22"/>
        </w:rPr>
        <w:t xml:space="preserve"> komfortablen </w:t>
      </w:r>
      <w:r w:rsidR="00BC2C67" w:rsidRPr="007864B7">
        <w:rPr>
          <w:rFonts w:asciiTheme="minorHAnsi" w:hAnsiTheme="minorHAnsi"/>
          <w:sz w:val="22"/>
          <w:szCs w:val="22"/>
        </w:rPr>
        <w:t>Antifingerprin</w:t>
      </w:r>
      <w:r w:rsidR="002117C1">
        <w:rPr>
          <w:rFonts w:asciiTheme="minorHAnsi" w:hAnsiTheme="minorHAnsi"/>
          <w:sz w:val="22"/>
          <w:szCs w:val="22"/>
        </w:rPr>
        <w:t>tbeschichtung</w:t>
      </w:r>
      <w:r w:rsidR="00BC2C67" w:rsidRPr="007864B7">
        <w:rPr>
          <w:rFonts w:asciiTheme="minorHAnsi" w:hAnsiTheme="minorHAnsi"/>
          <w:sz w:val="22"/>
          <w:szCs w:val="22"/>
        </w:rPr>
        <w:t xml:space="preserve">. </w:t>
      </w:r>
    </w:p>
    <w:p w:rsidR="00BC2C67" w:rsidRPr="007864B7" w:rsidRDefault="00BC2C67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08254E" w:rsidRPr="007864B7" w:rsidRDefault="00BC2C67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B7">
        <w:rPr>
          <w:rFonts w:asciiTheme="minorHAnsi" w:hAnsiTheme="minorHAnsi"/>
          <w:sz w:val="22"/>
          <w:szCs w:val="22"/>
        </w:rPr>
        <w:t xml:space="preserve">Die </w:t>
      </w:r>
      <w:r w:rsidR="007D1565" w:rsidRPr="007864B7">
        <w:rPr>
          <w:rFonts w:asciiTheme="minorHAnsi" w:hAnsiTheme="minorHAnsi"/>
          <w:sz w:val="22"/>
          <w:szCs w:val="22"/>
        </w:rPr>
        <w:t>eindrucksv</w:t>
      </w:r>
      <w:r w:rsidR="005659E7" w:rsidRPr="007864B7">
        <w:rPr>
          <w:rFonts w:asciiTheme="minorHAnsi" w:hAnsiTheme="minorHAnsi"/>
          <w:sz w:val="22"/>
          <w:szCs w:val="22"/>
        </w:rPr>
        <w:t>olle</w:t>
      </w:r>
      <w:r w:rsidRPr="007864B7">
        <w:rPr>
          <w:rFonts w:asciiTheme="minorHAnsi" w:hAnsiTheme="minorHAnsi"/>
          <w:sz w:val="22"/>
          <w:szCs w:val="22"/>
        </w:rPr>
        <w:t xml:space="preserve"> Oberfläche Grau</w:t>
      </w:r>
      <w:r w:rsidR="005659E7" w:rsidRPr="007864B7">
        <w:rPr>
          <w:rFonts w:asciiTheme="minorHAnsi" w:hAnsiTheme="minorHAnsi"/>
          <w:sz w:val="22"/>
          <w:szCs w:val="22"/>
        </w:rPr>
        <w:t xml:space="preserve"> </w:t>
      </w:r>
      <w:r w:rsidRPr="007864B7">
        <w:rPr>
          <w:rFonts w:asciiTheme="minorHAnsi" w:hAnsiTheme="minorHAnsi"/>
          <w:sz w:val="22"/>
          <w:szCs w:val="22"/>
        </w:rPr>
        <w:t xml:space="preserve">ist in </w:t>
      </w:r>
      <w:r w:rsidR="00B2164E" w:rsidRPr="007864B7">
        <w:rPr>
          <w:rFonts w:asciiTheme="minorHAnsi" w:hAnsiTheme="minorHAnsi"/>
          <w:sz w:val="22"/>
          <w:szCs w:val="22"/>
        </w:rPr>
        <w:t>unzähligen</w:t>
      </w:r>
      <w:r w:rsidRPr="007864B7">
        <w:rPr>
          <w:rFonts w:asciiTheme="minorHAnsi" w:hAnsiTheme="minorHAnsi"/>
          <w:sz w:val="22"/>
          <w:szCs w:val="22"/>
        </w:rPr>
        <w:t xml:space="preserve"> Nuancen erhältlich</w:t>
      </w:r>
      <w:r w:rsidR="00DE4EA7" w:rsidRPr="007864B7">
        <w:rPr>
          <w:rFonts w:asciiTheme="minorHAnsi" w:hAnsiTheme="minorHAnsi"/>
          <w:sz w:val="22"/>
          <w:szCs w:val="22"/>
        </w:rPr>
        <w:t xml:space="preserve">, </w:t>
      </w:r>
      <w:r w:rsidR="00584C64" w:rsidRPr="007864B7">
        <w:rPr>
          <w:rFonts w:asciiTheme="minorHAnsi" w:hAnsiTheme="minorHAnsi"/>
          <w:sz w:val="22"/>
          <w:szCs w:val="22"/>
        </w:rPr>
        <w:t>welche</w:t>
      </w:r>
      <w:r w:rsidR="00DE4EA7" w:rsidRPr="007864B7">
        <w:rPr>
          <w:rFonts w:asciiTheme="minorHAnsi" w:hAnsiTheme="minorHAnsi"/>
          <w:sz w:val="22"/>
          <w:szCs w:val="22"/>
        </w:rPr>
        <w:t xml:space="preserve"> </w:t>
      </w:r>
      <w:r w:rsidR="00B2164E" w:rsidRPr="007864B7">
        <w:rPr>
          <w:rFonts w:asciiTheme="minorHAnsi" w:hAnsiTheme="minorHAnsi"/>
          <w:sz w:val="22"/>
          <w:szCs w:val="22"/>
        </w:rPr>
        <w:t xml:space="preserve"> mit allen Farbkombinationen</w:t>
      </w:r>
      <w:r w:rsidR="00DE4EA7" w:rsidRPr="007864B7">
        <w:rPr>
          <w:rFonts w:asciiTheme="minorHAnsi" w:hAnsiTheme="minorHAnsi"/>
          <w:sz w:val="22"/>
          <w:szCs w:val="22"/>
        </w:rPr>
        <w:t xml:space="preserve"> harmonisieren</w:t>
      </w:r>
      <w:r w:rsidR="00B2164E" w:rsidRPr="007864B7">
        <w:rPr>
          <w:rFonts w:asciiTheme="minorHAnsi" w:hAnsiTheme="minorHAnsi"/>
          <w:sz w:val="22"/>
          <w:szCs w:val="22"/>
        </w:rPr>
        <w:t xml:space="preserve">. </w:t>
      </w:r>
      <w:r w:rsidR="00271845" w:rsidRPr="007864B7">
        <w:rPr>
          <w:rFonts w:asciiTheme="minorHAnsi" w:hAnsiTheme="minorHAnsi"/>
          <w:sz w:val="22"/>
          <w:szCs w:val="22"/>
        </w:rPr>
        <w:t xml:space="preserve">Türen und Zargen, die verschiedene dieser Grautöne </w:t>
      </w:r>
      <w:r w:rsidR="00584380" w:rsidRPr="007864B7">
        <w:rPr>
          <w:rFonts w:asciiTheme="minorHAnsi" w:hAnsiTheme="minorHAnsi"/>
          <w:sz w:val="22"/>
          <w:szCs w:val="22"/>
        </w:rPr>
        <w:t>wi</w:t>
      </w:r>
      <w:r w:rsidR="004C5A80" w:rsidRPr="007864B7">
        <w:rPr>
          <w:rFonts w:asciiTheme="minorHAnsi" w:hAnsiTheme="minorHAnsi"/>
          <w:sz w:val="22"/>
          <w:szCs w:val="22"/>
        </w:rPr>
        <w:t>e</w:t>
      </w:r>
      <w:r w:rsidR="00584380" w:rsidRPr="007864B7">
        <w:rPr>
          <w:rFonts w:asciiTheme="minorHAnsi" w:hAnsiTheme="minorHAnsi"/>
          <w:sz w:val="22"/>
          <w:szCs w:val="22"/>
        </w:rPr>
        <w:t>dergeben</w:t>
      </w:r>
      <w:r w:rsidR="00271845" w:rsidRPr="007864B7">
        <w:rPr>
          <w:rFonts w:asciiTheme="minorHAnsi" w:hAnsiTheme="minorHAnsi"/>
          <w:sz w:val="22"/>
          <w:szCs w:val="22"/>
        </w:rPr>
        <w:t xml:space="preserve">, wirken betont zeitlos und strahlen eine ruhige Behaglichkeit aus. </w:t>
      </w:r>
    </w:p>
    <w:p w:rsidR="0008254E" w:rsidRPr="007864B7" w:rsidRDefault="0008254E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F73EE8" w:rsidRPr="007864B7" w:rsidRDefault="00271845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B7">
        <w:rPr>
          <w:rFonts w:asciiTheme="minorHAnsi" w:hAnsiTheme="minorHAnsi"/>
          <w:sz w:val="22"/>
          <w:szCs w:val="22"/>
        </w:rPr>
        <w:t xml:space="preserve">Die </w:t>
      </w:r>
      <w:r w:rsidR="00531B90" w:rsidRPr="007864B7">
        <w:rPr>
          <w:rFonts w:asciiTheme="minorHAnsi" w:hAnsiTheme="minorHAnsi"/>
          <w:sz w:val="22"/>
          <w:szCs w:val="22"/>
        </w:rPr>
        <w:t>GARANT-</w:t>
      </w:r>
      <w:r w:rsidR="005E1CA4" w:rsidRPr="007864B7">
        <w:rPr>
          <w:rFonts w:asciiTheme="minorHAnsi" w:hAnsiTheme="minorHAnsi"/>
          <w:sz w:val="22"/>
          <w:szCs w:val="22"/>
        </w:rPr>
        <w:t xml:space="preserve">Neulinge </w:t>
      </w:r>
      <w:r w:rsidR="002315AF" w:rsidRPr="007864B7">
        <w:rPr>
          <w:rFonts w:asciiTheme="minorHAnsi" w:hAnsiTheme="minorHAnsi"/>
          <w:sz w:val="22"/>
          <w:szCs w:val="22"/>
        </w:rPr>
        <w:t>Graphit-, Staub- und Seidengrau</w:t>
      </w:r>
      <w:r w:rsidR="007D1565" w:rsidRPr="007864B7">
        <w:rPr>
          <w:rFonts w:asciiTheme="minorHAnsi" w:hAnsiTheme="minorHAnsi"/>
          <w:sz w:val="22"/>
          <w:szCs w:val="22"/>
        </w:rPr>
        <w:t xml:space="preserve">, der </w:t>
      </w:r>
      <w:r w:rsidR="000E6E40" w:rsidRPr="007864B7">
        <w:rPr>
          <w:rFonts w:asciiTheme="minorHAnsi" w:hAnsiTheme="minorHAnsi"/>
          <w:sz w:val="22"/>
          <w:szCs w:val="22"/>
        </w:rPr>
        <w:t xml:space="preserve">attraktiven </w:t>
      </w:r>
      <w:r w:rsidR="006D6923" w:rsidRPr="007864B7">
        <w:rPr>
          <w:rFonts w:asciiTheme="minorHAnsi" w:hAnsiTheme="minorHAnsi"/>
          <w:sz w:val="22"/>
          <w:szCs w:val="22"/>
        </w:rPr>
        <w:t xml:space="preserve"> </w:t>
      </w:r>
      <w:r w:rsidR="007D1565" w:rsidRPr="007864B7">
        <w:rPr>
          <w:rFonts w:asciiTheme="minorHAnsi" w:hAnsiTheme="minorHAnsi"/>
          <w:sz w:val="22"/>
          <w:szCs w:val="22"/>
        </w:rPr>
        <w:t xml:space="preserve">Modellreihe, weisen eine qualitativ hochwertige </w:t>
      </w:r>
      <w:r w:rsidR="006D6923" w:rsidRPr="007864B7">
        <w:rPr>
          <w:rFonts w:asciiTheme="minorHAnsi" w:hAnsiTheme="minorHAnsi"/>
          <w:sz w:val="22"/>
          <w:szCs w:val="22"/>
        </w:rPr>
        <w:t>G-</w:t>
      </w:r>
      <w:proofErr w:type="spellStart"/>
      <w:r w:rsidR="005F44D5" w:rsidRPr="007864B7">
        <w:rPr>
          <w:rFonts w:asciiTheme="minorHAnsi" w:hAnsiTheme="minorHAnsi"/>
          <w:sz w:val="22"/>
          <w:szCs w:val="22"/>
        </w:rPr>
        <w:t>Tec</w:t>
      </w:r>
      <w:proofErr w:type="spellEnd"/>
      <w:r w:rsidR="005F44D5" w:rsidRPr="007864B7">
        <w:rPr>
          <w:rFonts w:asciiTheme="minorHAnsi" w:hAnsiTheme="minorHAnsi"/>
          <w:sz w:val="22"/>
          <w:szCs w:val="22"/>
        </w:rPr>
        <w:t>-</w:t>
      </w:r>
      <w:r w:rsidR="002117C1">
        <w:rPr>
          <w:rFonts w:asciiTheme="minorHAnsi" w:hAnsiTheme="minorHAnsi"/>
          <w:sz w:val="22"/>
          <w:szCs w:val="22"/>
        </w:rPr>
        <w:t>Oberfläche</w:t>
      </w:r>
      <w:r w:rsidR="007D1565" w:rsidRPr="007864B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7D1565" w:rsidRPr="007864B7">
        <w:rPr>
          <w:rFonts w:asciiTheme="minorHAnsi" w:hAnsiTheme="minorHAnsi"/>
          <w:sz w:val="22"/>
          <w:szCs w:val="22"/>
        </w:rPr>
        <w:t xml:space="preserve">auf, </w:t>
      </w:r>
      <w:r w:rsidRPr="007864B7">
        <w:rPr>
          <w:rFonts w:asciiTheme="minorHAnsi" w:hAnsiTheme="minorHAnsi"/>
          <w:sz w:val="22"/>
          <w:szCs w:val="22"/>
        </w:rPr>
        <w:t xml:space="preserve">die eine </w:t>
      </w:r>
      <w:r w:rsidR="006D6923" w:rsidRPr="007864B7">
        <w:rPr>
          <w:rFonts w:asciiTheme="minorHAnsi" w:hAnsiTheme="minorHAnsi"/>
          <w:sz w:val="22"/>
          <w:szCs w:val="22"/>
        </w:rPr>
        <w:t xml:space="preserve">        </w:t>
      </w:r>
      <w:r w:rsidRPr="007864B7">
        <w:rPr>
          <w:rFonts w:asciiTheme="minorHAnsi" w:hAnsiTheme="minorHAnsi"/>
          <w:sz w:val="22"/>
          <w:szCs w:val="22"/>
        </w:rPr>
        <w:t xml:space="preserve">brillante Farbgebung </w:t>
      </w:r>
      <w:r w:rsidR="00F73EE8" w:rsidRPr="007864B7">
        <w:rPr>
          <w:rFonts w:asciiTheme="minorHAnsi" w:hAnsiTheme="minorHAnsi"/>
          <w:sz w:val="22"/>
          <w:szCs w:val="22"/>
        </w:rPr>
        <w:t>gewährleistet. Die</w:t>
      </w:r>
      <w:r w:rsidR="007D1565" w:rsidRPr="007864B7">
        <w:rPr>
          <w:rFonts w:asciiTheme="minorHAnsi" w:hAnsiTheme="minorHAnsi"/>
          <w:sz w:val="22"/>
          <w:szCs w:val="22"/>
        </w:rPr>
        <w:t>se</w:t>
      </w:r>
      <w:r w:rsidR="00F73EE8" w:rsidRPr="007864B7">
        <w:rPr>
          <w:rFonts w:asciiTheme="minorHAnsi" w:hAnsiTheme="minorHAnsi"/>
          <w:sz w:val="22"/>
          <w:szCs w:val="22"/>
        </w:rPr>
        <w:t xml:space="preserve"> Elemente garantieren eine angenehme Haptik  mit </w:t>
      </w:r>
      <w:r w:rsidR="00A169E1" w:rsidRPr="007864B7">
        <w:rPr>
          <w:rFonts w:asciiTheme="minorHAnsi" w:hAnsiTheme="minorHAnsi"/>
          <w:sz w:val="22"/>
          <w:szCs w:val="22"/>
        </w:rPr>
        <w:t xml:space="preserve">praktischen </w:t>
      </w:r>
      <w:r w:rsidR="00F73EE8" w:rsidRPr="007864B7">
        <w:rPr>
          <w:rFonts w:asciiTheme="minorHAnsi" w:hAnsiTheme="minorHAnsi"/>
          <w:sz w:val="22"/>
          <w:szCs w:val="22"/>
        </w:rPr>
        <w:t xml:space="preserve">Antifingerprinteigenschaften. Gerade bei der Wahl </w:t>
      </w:r>
      <w:r w:rsidR="007A2D04" w:rsidRPr="007864B7">
        <w:rPr>
          <w:rFonts w:asciiTheme="minorHAnsi" w:hAnsiTheme="minorHAnsi"/>
          <w:sz w:val="22"/>
          <w:szCs w:val="22"/>
        </w:rPr>
        <w:t>eine</w:t>
      </w:r>
      <w:r w:rsidR="00787DC4" w:rsidRPr="007864B7">
        <w:rPr>
          <w:rFonts w:asciiTheme="minorHAnsi" w:hAnsiTheme="minorHAnsi"/>
          <w:sz w:val="22"/>
          <w:szCs w:val="22"/>
        </w:rPr>
        <w:t>r</w:t>
      </w:r>
      <w:r w:rsidR="007A2D04" w:rsidRPr="007864B7">
        <w:rPr>
          <w:rFonts w:asciiTheme="minorHAnsi" w:hAnsiTheme="minorHAnsi"/>
          <w:sz w:val="22"/>
          <w:szCs w:val="22"/>
        </w:rPr>
        <w:t xml:space="preserve"> </w:t>
      </w:r>
      <w:r w:rsidR="00F73EE8" w:rsidRPr="007864B7">
        <w:rPr>
          <w:rFonts w:asciiTheme="minorHAnsi" w:hAnsiTheme="minorHAnsi"/>
          <w:sz w:val="22"/>
          <w:szCs w:val="22"/>
        </w:rPr>
        <w:t>dunkle</w:t>
      </w:r>
      <w:r w:rsidR="006B2498" w:rsidRPr="007864B7">
        <w:rPr>
          <w:rFonts w:asciiTheme="minorHAnsi" w:hAnsiTheme="minorHAnsi"/>
          <w:sz w:val="22"/>
          <w:szCs w:val="22"/>
        </w:rPr>
        <w:t>n</w:t>
      </w:r>
      <w:r w:rsidR="00F73EE8" w:rsidRPr="007864B7">
        <w:rPr>
          <w:rFonts w:asciiTheme="minorHAnsi" w:hAnsiTheme="minorHAnsi"/>
          <w:sz w:val="22"/>
          <w:szCs w:val="22"/>
        </w:rPr>
        <w:t xml:space="preserve"> </w:t>
      </w:r>
      <w:r w:rsidR="007A2D04" w:rsidRPr="007864B7">
        <w:rPr>
          <w:rFonts w:asciiTheme="minorHAnsi" w:hAnsiTheme="minorHAnsi"/>
          <w:sz w:val="22"/>
          <w:szCs w:val="22"/>
        </w:rPr>
        <w:t>Farb</w:t>
      </w:r>
      <w:r w:rsidR="00787DC4" w:rsidRPr="007864B7">
        <w:rPr>
          <w:rFonts w:asciiTheme="minorHAnsi" w:hAnsiTheme="minorHAnsi"/>
          <w:sz w:val="22"/>
          <w:szCs w:val="22"/>
        </w:rPr>
        <w:t>e</w:t>
      </w:r>
      <w:r w:rsidR="00F73EE8" w:rsidRPr="007864B7">
        <w:rPr>
          <w:rFonts w:asciiTheme="minorHAnsi" w:hAnsiTheme="minorHAnsi"/>
          <w:sz w:val="22"/>
          <w:szCs w:val="22"/>
        </w:rPr>
        <w:t xml:space="preserve"> ist es entscheidend, dass selbst </w:t>
      </w:r>
      <w:r w:rsidR="007A2D04" w:rsidRPr="007864B7">
        <w:rPr>
          <w:rFonts w:asciiTheme="minorHAnsi" w:hAnsiTheme="minorHAnsi"/>
          <w:sz w:val="22"/>
          <w:szCs w:val="22"/>
        </w:rPr>
        <w:t>bei</w:t>
      </w:r>
      <w:r w:rsidR="00F73EE8" w:rsidRPr="007864B7">
        <w:rPr>
          <w:rFonts w:asciiTheme="minorHAnsi" w:hAnsiTheme="minorHAnsi"/>
          <w:sz w:val="22"/>
          <w:szCs w:val="22"/>
        </w:rPr>
        <w:t xml:space="preserve"> einer intensiven</w:t>
      </w:r>
      <w:r w:rsidR="007D57A9" w:rsidRPr="007864B7">
        <w:rPr>
          <w:rFonts w:asciiTheme="minorHAnsi" w:hAnsiTheme="minorHAnsi"/>
          <w:sz w:val="22"/>
          <w:szCs w:val="22"/>
        </w:rPr>
        <w:t xml:space="preserve"> Nutzung keine Fingerabdrücke zu sehen sind</w:t>
      </w:r>
      <w:r w:rsidR="00F73EE8" w:rsidRPr="007864B7">
        <w:rPr>
          <w:rFonts w:asciiTheme="minorHAnsi" w:hAnsiTheme="minorHAnsi"/>
          <w:sz w:val="22"/>
          <w:szCs w:val="22"/>
        </w:rPr>
        <w:t xml:space="preserve">. </w:t>
      </w:r>
      <w:r w:rsidR="00510F82" w:rsidRPr="007864B7">
        <w:rPr>
          <w:rFonts w:asciiTheme="minorHAnsi" w:hAnsiTheme="minorHAnsi"/>
          <w:sz w:val="22"/>
          <w:szCs w:val="22"/>
        </w:rPr>
        <w:t xml:space="preserve">Zudem </w:t>
      </w:r>
      <w:r w:rsidR="00F73EE8" w:rsidRPr="007864B7">
        <w:rPr>
          <w:rFonts w:asciiTheme="minorHAnsi" w:hAnsiTheme="minorHAnsi"/>
          <w:sz w:val="22"/>
          <w:szCs w:val="22"/>
        </w:rPr>
        <w:t>bleibt dieser Effekt</w:t>
      </w:r>
      <w:r w:rsidR="00510F82" w:rsidRPr="007864B7">
        <w:rPr>
          <w:rFonts w:asciiTheme="minorHAnsi" w:hAnsiTheme="minorHAnsi"/>
          <w:sz w:val="22"/>
          <w:szCs w:val="22"/>
        </w:rPr>
        <w:t xml:space="preserve"> auch nach einer sanften Reinigung </w:t>
      </w:r>
      <w:r w:rsidR="00F73EE8" w:rsidRPr="007864B7">
        <w:rPr>
          <w:rFonts w:asciiTheme="minorHAnsi" w:hAnsiTheme="minorHAnsi"/>
          <w:sz w:val="22"/>
          <w:szCs w:val="22"/>
        </w:rPr>
        <w:t xml:space="preserve">erhalten. </w:t>
      </w:r>
      <w:r w:rsidR="007A2D04" w:rsidRPr="007864B7">
        <w:rPr>
          <w:rFonts w:asciiTheme="minorHAnsi" w:hAnsiTheme="minorHAnsi"/>
          <w:sz w:val="22"/>
          <w:szCs w:val="22"/>
        </w:rPr>
        <w:t>Lichtecht und weniger kra</w:t>
      </w:r>
      <w:r w:rsidR="00032D56" w:rsidRPr="007864B7">
        <w:rPr>
          <w:rFonts w:asciiTheme="minorHAnsi" w:hAnsiTheme="minorHAnsi"/>
          <w:sz w:val="22"/>
          <w:szCs w:val="22"/>
        </w:rPr>
        <w:t>t</w:t>
      </w:r>
      <w:r w:rsidR="007A2D04" w:rsidRPr="007864B7">
        <w:rPr>
          <w:rFonts w:asciiTheme="minorHAnsi" w:hAnsiTheme="minorHAnsi"/>
          <w:sz w:val="22"/>
          <w:szCs w:val="22"/>
        </w:rPr>
        <w:t xml:space="preserve">zempfindlich steht diese Oberfläche </w:t>
      </w:r>
      <w:r w:rsidR="006B2498" w:rsidRPr="007864B7">
        <w:rPr>
          <w:rFonts w:asciiTheme="minorHAnsi" w:hAnsiTheme="minorHAnsi"/>
          <w:sz w:val="22"/>
          <w:szCs w:val="22"/>
        </w:rPr>
        <w:t xml:space="preserve">für eine lange Nutzungsdauer und eine gewisse Belastbarkeit.  </w:t>
      </w:r>
      <w:r w:rsidR="007A2D04" w:rsidRPr="007864B7">
        <w:rPr>
          <w:rFonts w:asciiTheme="minorHAnsi" w:hAnsiTheme="minorHAnsi"/>
          <w:sz w:val="22"/>
          <w:szCs w:val="22"/>
        </w:rPr>
        <w:t xml:space="preserve"> </w:t>
      </w:r>
    </w:p>
    <w:p w:rsidR="006B2498" w:rsidRPr="007864B7" w:rsidRDefault="006B2498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08254E" w:rsidRPr="007864B7" w:rsidRDefault="002117C1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Die </w:t>
      </w:r>
      <w:r w:rsidR="0008254E" w:rsidRPr="007864B7">
        <w:rPr>
          <w:rFonts w:asciiTheme="minorHAnsi" w:hAnsiTheme="minorHAnsi"/>
          <w:sz w:val="22"/>
          <w:szCs w:val="22"/>
        </w:rPr>
        <w:t>Graue</w:t>
      </w:r>
      <w:r w:rsidR="00FE3E65">
        <w:rPr>
          <w:rFonts w:asciiTheme="minorHAnsi" w:hAnsiTheme="minorHAnsi"/>
          <w:sz w:val="22"/>
          <w:szCs w:val="22"/>
        </w:rPr>
        <w:t>n</w:t>
      </w:r>
      <w:r w:rsidR="0008254E" w:rsidRPr="007864B7">
        <w:rPr>
          <w:rFonts w:asciiTheme="minorHAnsi" w:hAnsiTheme="minorHAnsi"/>
          <w:sz w:val="22"/>
          <w:szCs w:val="22"/>
        </w:rPr>
        <w:t xml:space="preserve"> Türen und Zargen mit der Antifingerprintbeschichtung </w:t>
      </w:r>
      <w:r w:rsidR="00BA384C" w:rsidRPr="007864B7">
        <w:rPr>
          <w:rFonts w:asciiTheme="minorHAnsi" w:hAnsiTheme="minorHAnsi"/>
          <w:sz w:val="22"/>
          <w:szCs w:val="22"/>
        </w:rPr>
        <w:t>werden</w:t>
      </w:r>
      <w:r w:rsidR="0008254E" w:rsidRPr="007864B7">
        <w:rPr>
          <w:rFonts w:asciiTheme="minorHAnsi" w:hAnsiTheme="minorHAnsi"/>
          <w:sz w:val="22"/>
          <w:szCs w:val="22"/>
        </w:rPr>
        <w:t xml:space="preserve"> mit </w:t>
      </w:r>
      <w:r w:rsidR="00BA384C" w:rsidRPr="007864B7">
        <w:rPr>
          <w:rFonts w:asciiTheme="minorHAnsi" w:hAnsiTheme="minorHAnsi"/>
          <w:sz w:val="22"/>
          <w:szCs w:val="22"/>
        </w:rPr>
        <w:t xml:space="preserve">einer kleinen Rundkante ausgestattet. Alle möglichen Türblattausführungen und Innenlagen können umgesetzt werden. </w:t>
      </w:r>
      <w:r w:rsidR="0008254E" w:rsidRPr="007864B7">
        <w:rPr>
          <w:rFonts w:asciiTheme="minorHAnsi" w:hAnsiTheme="minorHAnsi"/>
          <w:sz w:val="22"/>
          <w:szCs w:val="22"/>
        </w:rPr>
        <w:t xml:space="preserve">Sie lassen sich ideal mit strukturierten Gläsern </w:t>
      </w:r>
      <w:r w:rsidR="005172BD" w:rsidRPr="007864B7">
        <w:rPr>
          <w:rFonts w:asciiTheme="minorHAnsi" w:hAnsiTheme="minorHAnsi"/>
          <w:sz w:val="22"/>
          <w:szCs w:val="22"/>
        </w:rPr>
        <w:t>sowie</w:t>
      </w:r>
      <w:r w:rsidR="0008254E" w:rsidRPr="007864B7">
        <w:rPr>
          <w:rFonts w:asciiTheme="minorHAnsi" w:hAnsiTheme="minorHAnsi"/>
          <w:sz w:val="22"/>
          <w:szCs w:val="22"/>
        </w:rPr>
        <w:t xml:space="preserve"> Ganzglastüren kombinieren. </w:t>
      </w:r>
      <w:r w:rsidR="001060C2" w:rsidRPr="007864B7">
        <w:rPr>
          <w:rFonts w:asciiTheme="minorHAnsi" w:hAnsiTheme="minorHAnsi"/>
          <w:sz w:val="22"/>
          <w:szCs w:val="22"/>
        </w:rPr>
        <w:t xml:space="preserve">Unterschiedliche </w:t>
      </w:r>
      <w:r w:rsidR="0008254E" w:rsidRPr="007864B7">
        <w:rPr>
          <w:rFonts w:asciiTheme="minorHAnsi" w:hAnsiTheme="minorHAnsi"/>
          <w:sz w:val="22"/>
          <w:szCs w:val="22"/>
        </w:rPr>
        <w:t xml:space="preserve">Beschläge aus edlem Stahl </w:t>
      </w:r>
      <w:r w:rsidR="00917E1E" w:rsidRPr="007864B7">
        <w:rPr>
          <w:rFonts w:asciiTheme="minorHAnsi" w:hAnsiTheme="minorHAnsi"/>
          <w:sz w:val="22"/>
          <w:szCs w:val="22"/>
        </w:rPr>
        <w:t xml:space="preserve">oder der interessante </w:t>
      </w:r>
      <w:proofErr w:type="spellStart"/>
      <w:r w:rsidR="00917E1E" w:rsidRPr="007864B7">
        <w:rPr>
          <w:rFonts w:asciiTheme="minorHAnsi" w:hAnsiTheme="minorHAnsi"/>
          <w:sz w:val="22"/>
          <w:szCs w:val="22"/>
        </w:rPr>
        <w:t>Quadral</w:t>
      </w:r>
      <w:proofErr w:type="spellEnd"/>
      <w:r w:rsidR="00917E1E" w:rsidRPr="007864B7">
        <w:rPr>
          <w:rFonts w:asciiTheme="minorHAnsi" w:hAnsiTheme="minorHAnsi"/>
          <w:sz w:val="22"/>
          <w:szCs w:val="22"/>
        </w:rPr>
        <w:t xml:space="preserve"> Inlay </w:t>
      </w:r>
      <w:r w:rsidR="0008254E" w:rsidRPr="007864B7">
        <w:rPr>
          <w:rFonts w:asciiTheme="minorHAnsi" w:hAnsiTheme="minorHAnsi"/>
          <w:sz w:val="22"/>
          <w:szCs w:val="22"/>
        </w:rPr>
        <w:t>runden das Er</w:t>
      </w:r>
      <w:r w:rsidR="00BD0D03" w:rsidRPr="007864B7">
        <w:rPr>
          <w:rFonts w:asciiTheme="minorHAnsi" w:hAnsiTheme="minorHAnsi"/>
          <w:sz w:val="22"/>
          <w:szCs w:val="22"/>
        </w:rPr>
        <w:t xml:space="preserve">scheinungsbild ab und ergeben ein </w:t>
      </w:r>
      <w:r w:rsidR="00FB5955" w:rsidRPr="007864B7">
        <w:rPr>
          <w:rFonts w:asciiTheme="minorHAnsi" w:hAnsiTheme="minorHAnsi"/>
          <w:sz w:val="22"/>
          <w:szCs w:val="22"/>
        </w:rPr>
        <w:t xml:space="preserve">bemerkenswertes </w:t>
      </w:r>
      <w:r w:rsidR="00BD0D03" w:rsidRPr="007864B7">
        <w:rPr>
          <w:rFonts w:asciiTheme="minorHAnsi" w:hAnsiTheme="minorHAnsi"/>
          <w:sz w:val="22"/>
          <w:szCs w:val="22"/>
        </w:rPr>
        <w:t>Spiel mit Stil.</w:t>
      </w:r>
    </w:p>
    <w:p w:rsidR="0008254E" w:rsidRPr="007864B7" w:rsidRDefault="0008254E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531B90" w:rsidRPr="007864B7" w:rsidRDefault="001060C2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B7">
        <w:rPr>
          <w:rFonts w:asciiTheme="minorHAnsi" w:hAnsiTheme="minorHAnsi"/>
          <w:sz w:val="22"/>
          <w:szCs w:val="22"/>
        </w:rPr>
        <w:t xml:space="preserve">Diese ästhetischen Elemente, mit ihrer kühlen aber nicht kalten Ausstrahlung, vermitteln eine ausgewogene </w:t>
      </w:r>
      <w:r w:rsidR="00761206" w:rsidRPr="007864B7">
        <w:rPr>
          <w:rFonts w:asciiTheme="minorHAnsi" w:hAnsiTheme="minorHAnsi"/>
          <w:sz w:val="22"/>
          <w:szCs w:val="22"/>
        </w:rPr>
        <w:t xml:space="preserve">Atmosphäre und sehen stets gepflegt aus. </w:t>
      </w:r>
      <w:r w:rsidR="00531B90" w:rsidRPr="007864B7">
        <w:rPr>
          <w:rFonts w:asciiTheme="minorHAnsi" w:hAnsiTheme="minorHAnsi"/>
          <w:sz w:val="22"/>
          <w:szCs w:val="22"/>
        </w:rPr>
        <w:t xml:space="preserve">Sie </w:t>
      </w:r>
      <w:r w:rsidR="00531B90" w:rsidRPr="007864B7">
        <w:rPr>
          <w:rFonts w:asciiTheme="minorHAnsi" w:hAnsiTheme="minorHAnsi"/>
          <w:sz w:val="22"/>
          <w:szCs w:val="22"/>
        </w:rPr>
        <w:lastRenderedPageBreak/>
        <w:t>beeindrucken durch eine sachliche</w:t>
      </w:r>
      <w:r w:rsidR="005172BD" w:rsidRPr="007864B7">
        <w:rPr>
          <w:rFonts w:asciiTheme="minorHAnsi" w:hAnsiTheme="minorHAnsi"/>
          <w:sz w:val="22"/>
          <w:szCs w:val="22"/>
        </w:rPr>
        <w:t xml:space="preserve">, </w:t>
      </w:r>
      <w:r w:rsidR="00531B90" w:rsidRPr="007864B7">
        <w:rPr>
          <w:rFonts w:asciiTheme="minorHAnsi" w:hAnsiTheme="minorHAnsi"/>
          <w:sz w:val="22"/>
          <w:szCs w:val="22"/>
        </w:rPr>
        <w:t>neutrale Raumgestaltung</w:t>
      </w:r>
      <w:r w:rsidR="00DF182D" w:rsidRPr="007864B7">
        <w:rPr>
          <w:rFonts w:asciiTheme="minorHAnsi" w:hAnsiTheme="minorHAnsi"/>
          <w:sz w:val="22"/>
          <w:szCs w:val="22"/>
        </w:rPr>
        <w:t xml:space="preserve"> und treffen ganz einfach den Nerv der Zeit.</w:t>
      </w:r>
      <w:r w:rsidR="002117C1">
        <w:rPr>
          <w:rFonts w:asciiTheme="minorHAnsi" w:hAnsiTheme="minorHAnsi"/>
          <w:sz w:val="22"/>
          <w:szCs w:val="22"/>
        </w:rPr>
        <w:t xml:space="preserve"> Sie hinterlassen keinen Abdruck, sondern Eindruck!</w:t>
      </w:r>
    </w:p>
    <w:p w:rsidR="00531B90" w:rsidRDefault="00531B90" w:rsidP="001C1A1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08254E" w:rsidRDefault="00531B90" w:rsidP="00531B9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(( </w:t>
      </w:r>
      <w:r w:rsidR="00032D56">
        <w:rPr>
          <w:rFonts w:asciiTheme="minorHAnsi" w:hAnsiTheme="minorHAnsi"/>
          <w:sz w:val="22"/>
          <w:szCs w:val="22"/>
        </w:rPr>
        <w:t>2.</w:t>
      </w:r>
      <w:r w:rsidR="0032479C">
        <w:rPr>
          <w:rFonts w:asciiTheme="minorHAnsi" w:hAnsiTheme="minorHAnsi"/>
          <w:sz w:val="22"/>
          <w:szCs w:val="22"/>
        </w:rPr>
        <w:t>10</w:t>
      </w:r>
      <w:r w:rsidR="00A62B32">
        <w:rPr>
          <w:rFonts w:asciiTheme="minorHAnsi" w:hAnsiTheme="minorHAnsi"/>
          <w:sz w:val="22"/>
          <w:szCs w:val="22"/>
        </w:rPr>
        <w:t>4</w:t>
      </w:r>
      <w:r w:rsidR="00624FD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Zeichen, inkl. Headlines und Leerzeichen))</w:t>
      </w:r>
    </w:p>
    <w:p w:rsidR="0008254E" w:rsidRDefault="0008254E" w:rsidP="00531B90">
      <w:pPr>
        <w:jc w:val="both"/>
        <w:rPr>
          <w:rFonts w:asciiTheme="minorHAnsi" w:hAnsiTheme="minorHAnsi"/>
          <w:sz w:val="22"/>
          <w:szCs w:val="22"/>
        </w:rPr>
      </w:pPr>
    </w:p>
    <w:p w:rsidR="001E66B6" w:rsidRDefault="001E66B6" w:rsidP="00531B90">
      <w:pPr>
        <w:jc w:val="both"/>
        <w:rPr>
          <w:rFonts w:asciiTheme="minorHAnsi" w:hAnsiTheme="minorHAnsi"/>
          <w:sz w:val="22"/>
          <w:szCs w:val="22"/>
        </w:rPr>
      </w:pPr>
    </w:p>
    <w:p w:rsidR="001E66B6" w:rsidRPr="00950388" w:rsidRDefault="001E66B6" w:rsidP="00531B90">
      <w:pPr>
        <w:jc w:val="both"/>
        <w:rPr>
          <w:rFonts w:asciiTheme="minorHAnsi" w:hAnsiTheme="minorHAnsi"/>
          <w:sz w:val="22"/>
          <w:szCs w:val="22"/>
        </w:rPr>
      </w:pPr>
      <w:r w:rsidRPr="001E66B6">
        <w:rPr>
          <w:rFonts w:asciiTheme="minorHAnsi" w:hAnsiTheme="minorHAnsi"/>
          <w:b/>
          <w:sz w:val="22"/>
          <w:szCs w:val="22"/>
        </w:rPr>
        <w:t>Pressebild GARANT</w:t>
      </w:r>
      <w:r w:rsidR="00950388">
        <w:rPr>
          <w:rFonts w:asciiTheme="minorHAnsi" w:hAnsiTheme="minorHAnsi"/>
          <w:b/>
          <w:sz w:val="22"/>
          <w:szCs w:val="22"/>
        </w:rPr>
        <w:t xml:space="preserve"> </w:t>
      </w:r>
      <w:r w:rsidR="00950388" w:rsidRPr="00950388">
        <w:rPr>
          <w:rFonts w:asciiTheme="minorHAnsi" w:hAnsiTheme="minorHAnsi"/>
          <w:sz w:val="22"/>
          <w:szCs w:val="22"/>
        </w:rPr>
        <w:t xml:space="preserve">(M. Ensel/ </w:t>
      </w:r>
      <w:proofErr w:type="spellStart"/>
      <w:r w:rsidR="00950388" w:rsidRPr="00950388">
        <w:rPr>
          <w:rFonts w:asciiTheme="minorHAnsi" w:hAnsiTheme="minorHAnsi"/>
          <w:sz w:val="22"/>
          <w:szCs w:val="22"/>
        </w:rPr>
        <w:t>Shutterstock</w:t>
      </w:r>
      <w:proofErr w:type="spellEnd"/>
      <w:r w:rsidR="00950388" w:rsidRPr="00950388">
        <w:rPr>
          <w:rFonts w:asciiTheme="minorHAnsi" w:hAnsiTheme="minorHAnsi"/>
          <w:sz w:val="22"/>
          <w:szCs w:val="22"/>
        </w:rPr>
        <w:t>)</w:t>
      </w:r>
    </w:p>
    <w:p w:rsidR="00F73EE8" w:rsidRDefault="00F73EE8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352253" wp14:editId="4372AEB5">
            <wp:simplePos x="0" y="0"/>
            <wp:positionH relativeFrom="column">
              <wp:posOffset>-8890</wp:posOffset>
            </wp:positionH>
            <wp:positionV relativeFrom="paragraph">
              <wp:posOffset>10160</wp:posOffset>
            </wp:positionV>
            <wp:extent cx="3369310" cy="2526665"/>
            <wp:effectExtent l="0" t="0" r="2540" b="6985"/>
            <wp:wrapThrough wrapText="bothSides">
              <wp:wrapPolygon edited="0">
                <wp:start x="0" y="0"/>
                <wp:lineTo x="0" y="21497"/>
                <wp:lineTo x="21494" y="21497"/>
                <wp:lineTo x="21494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Die </w:t>
      </w:r>
      <w:r>
        <w:rPr>
          <w:rFonts w:asciiTheme="minorHAnsi" w:hAnsiTheme="minorHAnsi"/>
          <w:sz w:val="22"/>
          <w:szCs w:val="22"/>
        </w:rPr>
        <w:t xml:space="preserve">neuen 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G-</w:t>
      </w:r>
      <w:proofErr w:type="spellStart"/>
      <w:r>
        <w:rPr>
          <w:rFonts w:asciiTheme="minorHAnsi" w:hAnsiTheme="minorHAnsi"/>
          <w:sz w:val="22"/>
          <w:szCs w:val="22"/>
        </w:rPr>
        <w:t>Tec</w:t>
      </w:r>
      <w:proofErr w:type="spellEnd"/>
      <w:r>
        <w:rPr>
          <w:rFonts w:asciiTheme="minorHAnsi" w:hAnsiTheme="minorHAnsi"/>
          <w:sz w:val="22"/>
          <w:szCs w:val="22"/>
        </w:rPr>
        <w:t>- Oberflächen von GARANT hinterlassen keinen Abdruck.</w:t>
      </w: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CD42EF" w:rsidRDefault="00CD42EF" w:rsidP="00531B90">
      <w:pPr>
        <w:jc w:val="both"/>
        <w:rPr>
          <w:rFonts w:asciiTheme="minorHAnsi" w:hAnsiTheme="minorHAnsi"/>
          <w:sz w:val="22"/>
          <w:szCs w:val="22"/>
        </w:rPr>
      </w:pPr>
    </w:p>
    <w:p w:rsidR="00950388" w:rsidRDefault="00950388" w:rsidP="00531B90">
      <w:pPr>
        <w:jc w:val="both"/>
        <w:rPr>
          <w:rFonts w:asciiTheme="minorHAnsi" w:hAnsiTheme="minorHAnsi"/>
          <w:sz w:val="22"/>
          <w:szCs w:val="22"/>
        </w:rPr>
      </w:pPr>
    </w:p>
    <w:sectPr w:rsidR="00950388" w:rsidSect="00385436">
      <w:headerReference w:type="default" r:id="rId10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EFDC6AE" wp14:editId="78BBEC5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5C675585" wp14:editId="0348AFE7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56E"/>
    <w:multiLevelType w:val="hybridMultilevel"/>
    <w:tmpl w:val="A9BC3A22"/>
    <w:lvl w:ilvl="0" w:tplc="2DBCCF5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15479"/>
    <w:rsid w:val="00023888"/>
    <w:rsid w:val="00032D56"/>
    <w:rsid w:val="0004001E"/>
    <w:rsid w:val="0006742A"/>
    <w:rsid w:val="0008254E"/>
    <w:rsid w:val="00087189"/>
    <w:rsid w:val="00090B25"/>
    <w:rsid w:val="000918B3"/>
    <w:rsid w:val="000D0F66"/>
    <w:rsid w:val="000E6E40"/>
    <w:rsid w:val="00104957"/>
    <w:rsid w:val="00105248"/>
    <w:rsid w:val="001060C2"/>
    <w:rsid w:val="0011041B"/>
    <w:rsid w:val="00153BEB"/>
    <w:rsid w:val="001C03E0"/>
    <w:rsid w:val="001C1A1F"/>
    <w:rsid w:val="001C7529"/>
    <w:rsid w:val="001C7708"/>
    <w:rsid w:val="001E175B"/>
    <w:rsid w:val="001E66B6"/>
    <w:rsid w:val="002031CD"/>
    <w:rsid w:val="002117C1"/>
    <w:rsid w:val="00213EC4"/>
    <w:rsid w:val="0021629E"/>
    <w:rsid w:val="002248FE"/>
    <w:rsid w:val="002315AF"/>
    <w:rsid w:val="00231681"/>
    <w:rsid w:val="00266A08"/>
    <w:rsid w:val="00271845"/>
    <w:rsid w:val="00292F30"/>
    <w:rsid w:val="002A2B2B"/>
    <w:rsid w:val="002B1280"/>
    <w:rsid w:val="002D229E"/>
    <w:rsid w:val="002E5B12"/>
    <w:rsid w:val="002E6A77"/>
    <w:rsid w:val="003044DE"/>
    <w:rsid w:val="00304B05"/>
    <w:rsid w:val="00311E59"/>
    <w:rsid w:val="0032479C"/>
    <w:rsid w:val="003649C0"/>
    <w:rsid w:val="00371E17"/>
    <w:rsid w:val="00373921"/>
    <w:rsid w:val="00385436"/>
    <w:rsid w:val="003D3827"/>
    <w:rsid w:val="003E11B9"/>
    <w:rsid w:val="00420710"/>
    <w:rsid w:val="00420770"/>
    <w:rsid w:val="004261EA"/>
    <w:rsid w:val="004A7B2C"/>
    <w:rsid w:val="004C5A80"/>
    <w:rsid w:val="004D33A6"/>
    <w:rsid w:val="004D7BA9"/>
    <w:rsid w:val="004E25B3"/>
    <w:rsid w:val="00510F82"/>
    <w:rsid w:val="005172BD"/>
    <w:rsid w:val="00531B90"/>
    <w:rsid w:val="005659E7"/>
    <w:rsid w:val="005719B4"/>
    <w:rsid w:val="0057259C"/>
    <w:rsid w:val="00575F96"/>
    <w:rsid w:val="00577DAA"/>
    <w:rsid w:val="00584068"/>
    <w:rsid w:val="00584380"/>
    <w:rsid w:val="00584C64"/>
    <w:rsid w:val="00590F29"/>
    <w:rsid w:val="005A2000"/>
    <w:rsid w:val="005D0AC6"/>
    <w:rsid w:val="005E1CA4"/>
    <w:rsid w:val="005F44D5"/>
    <w:rsid w:val="00601B38"/>
    <w:rsid w:val="00602CB9"/>
    <w:rsid w:val="0060589A"/>
    <w:rsid w:val="006214F8"/>
    <w:rsid w:val="00624FDA"/>
    <w:rsid w:val="0062520B"/>
    <w:rsid w:val="00634090"/>
    <w:rsid w:val="00635B72"/>
    <w:rsid w:val="00637F4B"/>
    <w:rsid w:val="00661E73"/>
    <w:rsid w:val="006A6050"/>
    <w:rsid w:val="006B2498"/>
    <w:rsid w:val="006D4B03"/>
    <w:rsid w:val="006D6923"/>
    <w:rsid w:val="006E21F3"/>
    <w:rsid w:val="00710D64"/>
    <w:rsid w:val="00720347"/>
    <w:rsid w:val="0074177E"/>
    <w:rsid w:val="00761206"/>
    <w:rsid w:val="00767A31"/>
    <w:rsid w:val="00767EC9"/>
    <w:rsid w:val="00772C15"/>
    <w:rsid w:val="00782D35"/>
    <w:rsid w:val="007864B7"/>
    <w:rsid w:val="00787DC4"/>
    <w:rsid w:val="007A12CD"/>
    <w:rsid w:val="007A2D04"/>
    <w:rsid w:val="007B4D52"/>
    <w:rsid w:val="007C6074"/>
    <w:rsid w:val="007D1565"/>
    <w:rsid w:val="007D57A9"/>
    <w:rsid w:val="007D629B"/>
    <w:rsid w:val="00813695"/>
    <w:rsid w:val="00830699"/>
    <w:rsid w:val="008313F0"/>
    <w:rsid w:val="0083560D"/>
    <w:rsid w:val="008462AA"/>
    <w:rsid w:val="00875932"/>
    <w:rsid w:val="008848D5"/>
    <w:rsid w:val="008D4092"/>
    <w:rsid w:val="00917E1E"/>
    <w:rsid w:val="009240B0"/>
    <w:rsid w:val="00937287"/>
    <w:rsid w:val="00950388"/>
    <w:rsid w:val="00952B32"/>
    <w:rsid w:val="00997D9D"/>
    <w:rsid w:val="009A3067"/>
    <w:rsid w:val="009C4C11"/>
    <w:rsid w:val="009E32F1"/>
    <w:rsid w:val="00A020B2"/>
    <w:rsid w:val="00A169E1"/>
    <w:rsid w:val="00A50FC4"/>
    <w:rsid w:val="00A52C7A"/>
    <w:rsid w:val="00A62B32"/>
    <w:rsid w:val="00A704F4"/>
    <w:rsid w:val="00AA71F5"/>
    <w:rsid w:val="00AB0F02"/>
    <w:rsid w:val="00AB28DD"/>
    <w:rsid w:val="00AE2A30"/>
    <w:rsid w:val="00AF644C"/>
    <w:rsid w:val="00B07D56"/>
    <w:rsid w:val="00B101F7"/>
    <w:rsid w:val="00B2164E"/>
    <w:rsid w:val="00B32F98"/>
    <w:rsid w:val="00B33BA6"/>
    <w:rsid w:val="00B656A0"/>
    <w:rsid w:val="00B70E71"/>
    <w:rsid w:val="00B81186"/>
    <w:rsid w:val="00B87D7D"/>
    <w:rsid w:val="00B95002"/>
    <w:rsid w:val="00BA384C"/>
    <w:rsid w:val="00BC2C67"/>
    <w:rsid w:val="00BD0D03"/>
    <w:rsid w:val="00BD34C7"/>
    <w:rsid w:val="00BF11AF"/>
    <w:rsid w:val="00BF2E52"/>
    <w:rsid w:val="00BF5FF1"/>
    <w:rsid w:val="00C11B54"/>
    <w:rsid w:val="00C43EC8"/>
    <w:rsid w:val="00C513F7"/>
    <w:rsid w:val="00C53076"/>
    <w:rsid w:val="00C57774"/>
    <w:rsid w:val="00C6787D"/>
    <w:rsid w:val="00C95A4D"/>
    <w:rsid w:val="00CA39DF"/>
    <w:rsid w:val="00CB5D59"/>
    <w:rsid w:val="00CC096D"/>
    <w:rsid w:val="00CD42EF"/>
    <w:rsid w:val="00CE5C45"/>
    <w:rsid w:val="00D14CAC"/>
    <w:rsid w:val="00D610B1"/>
    <w:rsid w:val="00D75778"/>
    <w:rsid w:val="00DB32D2"/>
    <w:rsid w:val="00DE4EA7"/>
    <w:rsid w:val="00DE7767"/>
    <w:rsid w:val="00DF182D"/>
    <w:rsid w:val="00E00CDD"/>
    <w:rsid w:val="00E81F89"/>
    <w:rsid w:val="00E9488B"/>
    <w:rsid w:val="00EA446F"/>
    <w:rsid w:val="00EA4D98"/>
    <w:rsid w:val="00EC2D80"/>
    <w:rsid w:val="00EC5A29"/>
    <w:rsid w:val="00EF7B0A"/>
    <w:rsid w:val="00F11677"/>
    <w:rsid w:val="00F14762"/>
    <w:rsid w:val="00F32859"/>
    <w:rsid w:val="00F36D0C"/>
    <w:rsid w:val="00F46979"/>
    <w:rsid w:val="00F53F9F"/>
    <w:rsid w:val="00F64BCE"/>
    <w:rsid w:val="00F65F90"/>
    <w:rsid w:val="00F73EE8"/>
    <w:rsid w:val="00F911C0"/>
    <w:rsid w:val="00F94438"/>
    <w:rsid w:val="00FA4E02"/>
    <w:rsid w:val="00FB0DA4"/>
    <w:rsid w:val="00FB5955"/>
    <w:rsid w:val="00FC7AE9"/>
    <w:rsid w:val="00FD6AE3"/>
    <w:rsid w:val="00FD6EE5"/>
    <w:rsid w:val="00FE3E6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31B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31B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7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8C2E2-7421-4064-A34D-D80B0B068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45</cp:revision>
  <cp:lastPrinted>2016-04-19T06:34:00Z</cp:lastPrinted>
  <dcterms:created xsi:type="dcterms:W3CDTF">2018-07-23T09:45:00Z</dcterms:created>
  <dcterms:modified xsi:type="dcterms:W3CDTF">2018-12-06T13:28:00Z</dcterms:modified>
</cp:coreProperties>
</file>