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F90" w:rsidRDefault="00F65F90" w:rsidP="001C7529">
      <w:pPr>
        <w:spacing w:after="200" w:line="276" w:lineRule="auto"/>
        <w:jc w:val="both"/>
        <w:rPr>
          <w:rFonts w:ascii="Helvetica 55 Roman" w:eastAsia="Calibri" w:hAnsi="Helvetica 55 Roman"/>
          <w:bCs/>
          <w:sz w:val="22"/>
          <w:szCs w:val="22"/>
          <w:lang w:eastAsia="en-US"/>
        </w:rPr>
      </w:pPr>
    </w:p>
    <w:p w:rsidR="00393AE6" w:rsidRPr="00393AE6" w:rsidRDefault="007F5ABF" w:rsidP="00393AE6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„</w:t>
      </w:r>
      <w:r w:rsidR="0020683C">
        <w:rPr>
          <w:rFonts w:asciiTheme="minorHAnsi" w:hAnsiTheme="minorHAnsi"/>
          <w:sz w:val="22"/>
          <w:szCs w:val="22"/>
        </w:rPr>
        <w:t>RIVA</w:t>
      </w:r>
      <w:r>
        <w:rPr>
          <w:rFonts w:asciiTheme="minorHAnsi" w:hAnsiTheme="minorHAnsi"/>
          <w:sz w:val="22"/>
          <w:szCs w:val="22"/>
        </w:rPr>
        <w:t>“</w:t>
      </w:r>
      <w:r w:rsidR="0020683C">
        <w:rPr>
          <w:rFonts w:asciiTheme="minorHAnsi" w:hAnsiTheme="minorHAnsi"/>
          <w:sz w:val="22"/>
          <w:szCs w:val="22"/>
        </w:rPr>
        <w:t>-G</w:t>
      </w:r>
      <w:r w:rsidR="005F387C">
        <w:rPr>
          <w:rFonts w:asciiTheme="minorHAnsi" w:hAnsiTheme="minorHAnsi"/>
          <w:sz w:val="22"/>
          <w:szCs w:val="22"/>
        </w:rPr>
        <w:t>anzg</w:t>
      </w:r>
      <w:r w:rsidR="0020683C">
        <w:rPr>
          <w:rFonts w:asciiTheme="minorHAnsi" w:hAnsiTheme="minorHAnsi"/>
          <w:sz w:val="22"/>
          <w:szCs w:val="22"/>
        </w:rPr>
        <w:t>las</w:t>
      </w:r>
      <w:r w:rsidR="00DB35B0">
        <w:rPr>
          <w:rFonts w:asciiTheme="minorHAnsi" w:hAnsiTheme="minorHAnsi"/>
          <w:sz w:val="22"/>
          <w:szCs w:val="22"/>
        </w:rPr>
        <w:t>türen</w:t>
      </w:r>
      <w:r w:rsidR="00393AE6" w:rsidRPr="00393AE6">
        <w:rPr>
          <w:rFonts w:asciiTheme="minorHAnsi" w:hAnsiTheme="minorHAnsi"/>
          <w:sz w:val="22"/>
          <w:szCs w:val="22"/>
        </w:rPr>
        <w:t xml:space="preserve"> von GARANT</w:t>
      </w:r>
    </w:p>
    <w:p w:rsidR="00393AE6" w:rsidRPr="00393AE6" w:rsidRDefault="00393AE6" w:rsidP="00393AE6">
      <w:pPr>
        <w:jc w:val="both"/>
        <w:rPr>
          <w:rFonts w:asciiTheme="minorHAnsi" w:hAnsiTheme="minorHAnsi"/>
          <w:sz w:val="22"/>
          <w:szCs w:val="22"/>
        </w:rPr>
      </w:pPr>
    </w:p>
    <w:p w:rsidR="00393AE6" w:rsidRPr="00393AE6" w:rsidRDefault="00393AE6" w:rsidP="00393AE6">
      <w:pPr>
        <w:jc w:val="both"/>
        <w:rPr>
          <w:rFonts w:asciiTheme="minorHAnsi" w:hAnsiTheme="minorHAnsi"/>
          <w:b/>
          <w:sz w:val="22"/>
          <w:szCs w:val="22"/>
        </w:rPr>
      </w:pPr>
      <w:r w:rsidRPr="00393AE6">
        <w:rPr>
          <w:rFonts w:asciiTheme="minorHAnsi" w:hAnsiTheme="minorHAnsi"/>
          <w:b/>
          <w:sz w:val="22"/>
          <w:szCs w:val="22"/>
        </w:rPr>
        <w:t>Bestseller aus Glas</w:t>
      </w:r>
    </w:p>
    <w:p w:rsidR="00393AE6" w:rsidRPr="00393AE6" w:rsidRDefault="00393AE6" w:rsidP="00022AEF">
      <w:pPr>
        <w:spacing w:line="360" w:lineRule="auto"/>
        <w:jc w:val="both"/>
        <w:rPr>
          <w:rFonts w:asciiTheme="minorHAnsi" w:hAnsiTheme="minorHAnsi"/>
          <w:b/>
          <w:sz w:val="22"/>
          <w:szCs w:val="22"/>
        </w:rPr>
      </w:pPr>
    </w:p>
    <w:p w:rsidR="00393AE6" w:rsidRPr="00393AE6" w:rsidRDefault="00393AE6" w:rsidP="00022AEF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393AE6">
        <w:rPr>
          <w:rFonts w:asciiTheme="minorHAnsi" w:hAnsiTheme="minorHAnsi"/>
          <w:sz w:val="22"/>
          <w:szCs w:val="22"/>
        </w:rPr>
        <w:t>Die GARANT Türen und Zargen GmbH ist mit Ihrer Modellreihe RIVA  sehr erfolgreich unterwegs. Weiß, modern und zeitlos sind die Türen vielseitig einsetzbar. Aus zahlreichen Varianten, mit unterschiedlicher Linienführun</w:t>
      </w:r>
      <w:r w:rsidR="007A3CB8">
        <w:rPr>
          <w:rFonts w:asciiTheme="minorHAnsi" w:hAnsiTheme="minorHAnsi"/>
          <w:sz w:val="22"/>
          <w:szCs w:val="22"/>
        </w:rPr>
        <w:t>g, kann gewählt werden und lassen</w:t>
      </w:r>
      <w:r w:rsidRPr="00393AE6">
        <w:rPr>
          <w:rFonts w:asciiTheme="minorHAnsi" w:hAnsiTheme="minorHAnsi"/>
          <w:sz w:val="22"/>
          <w:szCs w:val="22"/>
        </w:rPr>
        <w:t xml:space="preserve"> praktisch keine Wünsche offen. Das Angebot reicht von geschlossenen Türen, Türen mit Lichtausschnitt bis hin zum Glasmittelteil. Für den Objektbereich ist sie mit verschiedenen Funktionen ausgestattet, die den </w:t>
      </w:r>
      <w:r w:rsidR="00655E2D">
        <w:rPr>
          <w:rFonts w:asciiTheme="minorHAnsi" w:hAnsiTheme="minorHAnsi"/>
          <w:sz w:val="22"/>
          <w:szCs w:val="22"/>
        </w:rPr>
        <w:t>umfangreichen</w:t>
      </w:r>
      <w:r w:rsidRPr="00393AE6">
        <w:rPr>
          <w:rFonts w:asciiTheme="minorHAnsi" w:hAnsiTheme="minorHAnsi"/>
          <w:sz w:val="22"/>
          <w:szCs w:val="22"/>
        </w:rPr>
        <w:t xml:space="preserve"> Anforderungen gerecht werden. </w:t>
      </w:r>
      <w:r w:rsidR="007A3CB8">
        <w:rPr>
          <w:rFonts w:asciiTheme="minorHAnsi" w:hAnsiTheme="minorHAnsi"/>
          <w:sz w:val="22"/>
          <w:szCs w:val="22"/>
        </w:rPr>
        <w:t xml:space="preserve">Auch hier sind </w:t>
      </w:r>
      <w:proofErr w:type="spellStart"/>
      <w:r w:rsidR="00E37655">
        <w:rPr>
          <w:rFonts w:asciiTheme="minorHAnsi" w:hAnsiTheme="minorHAnsi"/>
          <w:sz w:val="22"/>
          <w:szCs w:val="22"/>
        </w:rPr>
        <w:t>gefälzt</w:t>
      </w:r>
      <w:r w:rsidR="007A3CB8">
        <w:rPr>
          <w:rFonts w:asciiTheme="minorHAnsi" w:hAnsiTheme="minorHAnsi"/>
          <w:sz w:val="22"/>
          <w:szCs w:val="22"/>
        </w:rPr>
        <w:t>e</w:t>
      </w:r>
      <w:proofErr w:type="spellEnd"/>
      <w:r w:rsidR="00E37655">
        <w:rPr>
          <w:rFonts w:asciiTheme="minorHAnsi" w:hAnsiTheme="minorHAnsi"/>
          <w:sz w:val="22"/>
          <w:szCs w:val="22"/>
        </w:rPr>
        <w:t xml:space="preserve"> oder stumpf</w:t>
      </w:r>
      <w:r w:rsidR="005C736C">
        <w:rPr>
          <w:rFonts w:asciiTheme="minorHAnsi" w:hAnsiTheme="minorHAnsi"/>
          <w:sz w:val="22"/>
          <w:szCs w:val="22"/>
        </w:rPr>
        <w:t xml:space="preserve"> </w:t>
      </w:r>
      <w:r w:rsidR="00E37655">
        <w:rPr>
          <w:rFonts w:asciiTheme="minorHAnsi" w:hAnsiTheme="minorHAnsi"/>
          <w:sz w:val="22"/>
          <w:szCs w:val="22"/>
        </w:rPr>
        <w:t>einschlagend</w:t>
      </w:r>
      <w:r w:rsidR="007A3CB8">
        <w:rPr>
          <w:rFonts w:asciiTheme="minorHAnsi" w:hAnsiTheme="minorHAnsi"/>
          <w:sz w:val="22"/>
          <w:szCs w:val="22"/>
        </w:rPr>
        <w:t>e Kanten möglich.</w:t>
      </w:r>
      <w:r w:rsidR="00E37655">
        <w:rPr>
          <w:rFonts w:asciiTheme="minorHAnsi" w:hAnsiTheme="minorHAnsi"/>
          <w:sz w:val="22"/>
          <w:szCs w:val="22"/>
        </w:rPr>
        <w:t xml:space="preserve"> </w:t>
      </w:r>
    </w:p>
    <w:p w:rsidR="00393AE6" w:rsidRPr="00393AE6" w:rsidRDefault="00393AE6" w:rsidP="00022AEF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604C1D" w:rsidRDefault="00393AE6" w:rsidP="00022AEF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393AE6">
        <w:rPr>
          <w:rFonts w:asciiTheme="minorHAnsi" w:hAnsiTheme="minorHAnsi"/>
          <w:sz w:val="22"/>
          <w:szCs w:val="22"/>
        </w:rPr>
        <w:t xml:space="preserve">Um den Designverbund zu komplettieren, gibt es </w:t>
      </w:r>
      <w:r w:rsidR="00474A0B">
        <w:rPr>
          <w:rFonts w:asciiTheme="minorHAnsi" w:hAnsiTheme="minorHAnsi"/>
          <w:sz w:val="22"/>
          <w:szCs w:val="22"/>
        </w:rPr>
        <w:t xml:space="preserve">jetzt zu </w:t>
      </w:r>
      <w:r w:rsidR="003156A6">
        <w:rPr>
          <w:rFonts w:asciiTheme="minorHAnsi" w:hAnsiTheme="minorHAnsi"/>
          <w:sz w:val="22"/>
          <w:szCs w:val="22"/>
        </w:rPr>
        <w:t>den beliebtesten Modellen der</w:t>
      </w:r>
      <w:r w:rsidR="00474A0B">
        <w:rPr>
          <w:rFonts w:asciiTheme="minorHAnsi" w:hAnsiTheme="minorHAnsi"/>
          <w:sz w:val="22"/>
          <w:szCs w:val="22"/>
        </w:rPr>
        <w:t xml:space="preserve"> Profiltür </w:t>
      </w:r>
      <w:r w:rsidRPr="00393AE6">
        <w:rPr>
          <w:rFonts w:asciiTheme="minorHAnsi" w:hAnsiTheme="minorHAnsi"/>
          <w:sz w:val="22"/>
          <w:szCs w:val="22"/>
        </w:rPr>
        <w:t xml:space="preserve">RIVA </w:t>
      </w:r>
      <w:r w:rsidR="00474A0B">
        <w:rPr>
          <w:rFonts w:asciiTheme="minorHAnsi" w:hAnsiTheme="minorHAnsi"/>
          <w:sz w:val="22"/>
          <w:szCs w:val="22"/>
        </w:rPr>
        <w:t xml:space="preserve">die passende </w:t>
      </w:r>
      <w:r w:rsidRPr="00393AE6">
        <w:rPr>
          <w:rFonts w:asciiTheme="minorHAnsi" w:hAnsiTheme="minorHAnsi"/>
          <w:sz w:val="22"/>
          <w:szCs w:val="22"/>
        </w:rPr>
        <w:t xml:space="preserve">Ganzglastür. </w:t>
      </w:r>
      <w:r w:rsidR="00474A0B">
        <w:rPr>
          <w:rFonts w:asciiTheme="minorHAnsi" w:hAnsiTheme="minorHAnsi"/>
          <w:sz w:val="22"/>
          <w:szCs w:val="22"/>
        </w:rPr>
        <w:t xml:space="preserve">Der Käufer hat die Wahl zwischen satinierten Türen mit Klarglastreifen </w:t>
      </w:r>
      <w:r w:rsidR="003156A6">
        <w:rPr>
          <w:rFonts w:asciiTheme="minorHAnsi" w:hAnsiTheme="minorHAnsi"/>
          <w:sz w:val="22"/>
          <w:szCs w:val="22"/>
        </w:rPr>
        <w:t>i</w:t>
      </w:r>
      <w:r w:rsidR="00CC3E6E">
        <w:rPr>
          <w:rFonts w:asciiTheme="minorHAnsi" w:hAnsiTheme="minorHAnsi"/>
          <w:sz w:val="22"/>
          <w:szCs w:val="22"/>
        </w:rPr>
        <w:t>n</w:t>
      </w:r>
      <w:r w:rsidR="00BD2EE1">
        <w:rPr>
          <w:rFonts w:asciiTheme="minorHAnsi" w:hAnsiTheme="minorHAnsi"/>
          <w:sz w:val="22"/>
          <w:szCs w:val="22"/>
        </w:rPr>
        <w:t xml:space="preserve"> verschiedene</w:t>
      </w:r>
      <w:r w:rsidR="00CC3E6E">
        <w:rPr>
          <w:rFonts w:asciiTheme="minorHAnsi" w:hAnsiTheme="minorHAnsi"/>
          <w:sz w:val="22"/>
          <w:szCs w:val="22"/>
        </w:rPr>
        <w:t>m</w:t>
      </w:r>
      <w:r w:rsidR="00BD2EE1">
        <w:rPr>
          <w:rFonts w:asciiTheme="minorHAnsi" w:hAnsiTheme="minorHAnsi"/>
          <w:sz w:val="22"/>
          <w:szCs w:val="22"/>
        </w:rPr>
        <w:t xml:space="preserve"> Li</w:t>
      </w:r>
      <w:r w:rsidR="003156A6">
        <w:rPr>
          <w:rFonts w:asciiTheme="minorHAnsi" w:hAnsiTheme="minorHAnsi"/>
          <w:sz w:val="22"/>
          <w:szCs w:val="22"/>
        </w:rPr>
        <w:t>nienverlauf</w:t>
      </w:r>
      <w:r w:rsidR="00474A0B">
        <w:rPr>
          <w:rFonts w:asciiTheme="minorHAnsi" w:hAnsiTheme="minorHAnsi"/>
          <w:sz w:val="22"/>
          <w:szCs w:val="22"/>
        </w:rPr>
        <w:t xml:space="preserve">. </w:t>
      </w:r>
    </w:p>
    <w:p w:rsidR="009F71F0" w:rsidRDefault="00604C1D" w:rsidP="00022AEF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In unterschiedlich angeordnete</w:t>
      </w:r>
      <w:r w:rsidR="00FD1D82">
        <w:rPr>
          <w:rFonts w:asciiTheme="minorHAnsi" w:hAnsiTheme="minorHAnsi"/>
          <w:sz w:val="22"/>
          <w:szCs w:val="22"/>
        </w:rPr>
        <w:t>n längs- oder</w:t>
      </w:r>
      <w:r>
        <w:rPr>
          <w:rFonts w:asciiTheme="minorHAnsi" w:hAnsiTheme="minorHAnsi"/>
          <w:sz w:val="22"/>
          <w:szCs w:val="22"/>
        </w:rPr>
        <w:t xml:space="preserve"> querverlaufenden Linien, bie</w:t>
      </w:r>
      <w:r w:rsidR="00B95995">
        <w:rPr>
          <w:rFonts w:asciiTheme="minorHAnsi" w:hAnsiTheme="minorHAnsi"/>
          <w:sz w:val="22"/>
          <w:szCs w:val="22"/>
        </w:rPr>
        <w:t>ten</w:t>
      </w:r>
      <w:r>
        <w:rPr>
          <w:rFonts w:asciiTheme="minorHAnsi" w:hAnsiTheme="minorHAnsi"/>
          <w:sz w:val="22"/>
          <w:szCs w:val="22"/>
        </w:rPr>
        <w:t xml:space="preserve"> die  8 mm starke</w:t>
      </w:r>
      <w:r w:rsidR="009021B7">
        <w:rPr>
          <w:rFonts w:asciiTheme="minorHAnsi" w:hAnsiTheme="minorHAnsi"/>
          <w:sz w:val="22"/>
          <w:szCs w:val="22"/>
        </w:rPr>
        <w:t>n</w:t>
      </w:r>
      <w:r>
        <w:rPr>
          <w:rFonts w:asciiTheme="minorHAnsi" w:hAnsiTheme="minorHAnsi"/>
          <w:sz w:val="22"/>
          <w:szCs w:val="22"/>
        </w:rPr>
        <w:t xml:space="preserve"> Tür</w:t>
      </w:r>
      <w:r w:rsidR="00B95995">
        <w:rPr>
          <w:rFonts w:asciiTheme="minorHAnsi" w:hAnsiTheme="minorHAnsi"/>
          <w:sz w:val="22"/>
          <w:szCs w:val="22"/>
        </w:rPr>
        <w:t>en</w:t>
      </w:r>
      <w:r>
        <w:rPr>
          <w:rFonts w:asciiTheme="minorHAnsi" w:hAnsiTheme="minorHAnsi"/>
          <w:sz w:val="22"/>
          <w:szCs w:val="22"/>
        </w:rPr>
        <w:t xml:space="preserve"> für jeden Raum </w:t>
      </w:r>
      <w:r w:rsidR="005F387C">
        <w:rPr>
          <w:rFonts w:asciiTheme="minorHAnsi" w:hAnsiTheme="minorHAnsi"/>
          <w:sz w:val="22"/>
          <w:szCs w:val="22"/>
        </w:rPr>
        <w:t>eine</w:t>
      </w:r>
      <w:r w:rsidR="00127E68">
        <w:rPr>
          <w:rFonts w:asciiTheme="minorHAnsi" w:hAnsiTheme="minorHAnsi"/>
          <w:sz w:val="22"/>
          <w:szCs w:val="22"/>
        </w:rPr>
        <w:t xml:space="preserve"> gelungene</w:t>
      </w:r>
      <w:r>
        <w:rPr>
          <w:rFonts w:asciiTheme="minorHAnsi" w:hAnsiTheme="minorHAnsi"/>
          <w:sz w:val="22"/>
          <w:szCs w:val="22"/>
        </w:rPr>
        <w:t xml:space="preserve"> Verbindung. Das Einscheibensicherheitsglas</w:t>
      </w:r>
      <w:r w:rsidR="00B639D2">
        <w:rPr>
          <w:rFonts w:asciiTheme="minorHAnsi" w:hAnsiTheme="minorHAnsi"/>
          <w:sz w:val="22"/>
          <w:szCs w:val="22"/>
        </w:rPr>
        <w:t xml:space="preserve"> garantiert </w:t>
      </w:r>
      <w:r w:rsidR="00B95995">
        <w:rPr>
          <w:rFonts w:asciiTheme="minorHAnsi" w:hAnsiTheme="minorHAnsi"/>
          <w:sz w:val="22"/>
          <w:szCs w:val="22"/>
        </w:rPr>
        <w:t xml:space="preserve">zudem den gefahrlosen Umgang mit den Türen aus Glas. </w:t>
      </w:r>
      <w:r w:rsidR="005E7396">
        <w:rPr>
          <w:rFonts w:asciiTheme="minorHAnsi" w:hAnsiTheme="minorHAnsi"/>
          <w:sz w:val="22"/>
          <w:szCs w:val="22"/>
        </w:rPr>
        <w:t xml:space="preserve">Blickdicht, mit einer leichten Transparenz,  entstehen zum Teil magische Lichteffekte. Sie </w:t>
      </w:r>
      <w:r w:rsidR="00E8262A">
        <w:rPr>
          <w:rFonts w:asciiTheme="minorHAnsi" w:hAnsiTheme="minorHAnsi"/>
          <w:sz w:val="22"/>
          <w:szCs w:val="22"/>
        </w:rPr>
        <w:t>schaffen</w:t>
      </w:r>
      <w:r w:rsidR="005E7396">
        <w:rPr>
          <w:rFonts w:asciiTheme="minorHAnsi" w:hAnsiTheme="minorHAnsi"/>
          <w:sz w:val="22"/>
          <w:szCs w:val="22"/>
        </w:rPr>
        <w:t xml:space="preserve"> eine freundliche und offene Wohnatmosphäre.</w:t>
      </w:r>
    </w:p>
    <w:p w:rsidR="005E7396" w:rsidRDefault="005E7396" w:rsidP="00022AEF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20683C" w:rsidRPr="00393AE6" w:rsidRDefault="000A4E01" w:rsidP="00022AEF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</w:t>
      </w:r>
      <w:r w:rsidR="00483A6A">
        <w:rPr>
          <w:rFonts w:asciiTheme="minorHAnsi" w:hAnsiTheme="minorHAnsi"/>
          <w:sz w:val="22"/>
          <w:szCs w:val="22"/>
        </w:rPr>
        <w:t xml:space="preserve">erfekt abgestimmt, </w:t>
      </w:r>
      <w:r w:rsidR="00474A0B">
        <w:rPr>
          <w:rFonts w:asciiTheme="minorHAnsi" w:hAnsiTheme="minorHAnsi"/>
          <w:sz w:val="22"/>
          <w:szCs w:val="22"/>
        </w:rPr>
        <w:t>passen die</w:t>
      </w:r>
      <w:r w:rsidR="00BD2EE1">
        <w:rPr>
          <w:rFonts w:asciiTheme="minorHAnsi" w:hAnsiTheme="minorHAnsi"/>
          <w:sz w:val="22"/>
          <w:szCs w:val="22"/>
        </w:rPr>
        <w:t>se</w:t>
      </w:r>
      <w:r w:rsidR="00474A0B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attraktiven </w:t>
      </w:r>
      <w:r w:rsidR="00474A0B">
        <w:rPr>
          <w:rFonts w:asciiTheme="minorHAnsi" w:hAnsiTheme="minorHAnsi"/>
          <w:sz w:val="22"/>
          <w:szCs w:val="22"/>
        </w:rPr>
        <w:t xml:space="preserve">Ganzglastüren </w:t>
      </w:r>
      <w:r w:rsidR="00393AE6" w:rsidRPr="00393AE6">
        <w:rPr>
          <w:rFonts w:asciiTheme="minorHAnsi" w:hAnsiTheme="minorHAnsi"/>
          <w:sz w:val="22"/>
          <w:szCs w:val="22"/>
        </w:rPr>
        <w:t xml:space="preserve">zu den </w:t>
      </w:r>
      <w:r w:rsidR="00E17A99">
        <w:rPr>
          <w:rFonts w:asciiTheme="minorHAnsi" w:hAnsiTheme="minorHAnsi"/>
          <w:sz w:val="22"/>
          <w:szCs w:val="22"/>
        </w:rPr>
        <w:t>lackierten</w:t>
      </w:r>
      <w:r w:rsidR="00A642E4">
        <w:rPr>
          <w:rFonts w:asciiTheme="minorHAnsi" w:hAnsiTheme="minorHAnsi"/>
          <w:sz w:val="22"/>
          <w:szCs w:val="22"/>
        </w:rPr>
        <w:t xml:space="preserve"> Ausführungen und </w:t>
      </w:r>
      <w:r w:rsidR="00474A0B">
        <w:rPr>
          <w:rFonts w:asciiTheme="minorHAnsi" w:hAnsiTheme="minorHAnsi"/>
          <w:sz w:val="22"/>
          <w:szCs w:val="22"/>
        </w:rPr>
        <w:t>ge</w:t>
      </w:r>
      <w:r w:rsidR="00A642E4">
        <w:rPr>
          <w:rFonts w:asciiTheme="minorHAnsi" w:hAnsiTheme="minorHAnsi"/>
          <w:sz w:val="22"/>
          <w:szCs w:val="22"/>
        </w:rPr>
        <w:t>b</w:t>
      </w:r>
      <w:r w:rsidR="00474A0B">
        <w:rPr>
          <w:rFonts w:asciiTheme="minorHAnsi" w:hAnsiTheme="minorHAnsi"/>
          <w:sz w:val="22"/>
          <w:szCs w:val="22"/>
        </w:rPr>
        <w:t>en</w:t>
      </w:r>
      <w:r w:rsidR="00A642E4">
        <w:rPr>
          <w:rFonts w:asciiTheme="minorHAnsi" w:hAnsiTheme="minorHAnsi"/>
          <w:sz w:val="22"/>
          <w:szCs w:val="22"/>
        </w:rPr>
        <w:t xml:space="preserve"> so </w:t>
      </w:r>
      <w:r w:rsidR="005E7396">
        <w:rPr>
          <w:rFonts w:asciiTheme="minorHAnsi" w:hAnsiTheme="minorHAnsi"/>
          <w:sz w:val="22"/>
          <w:szCs w:val="22"/>
        </w:rPr>
        <w:t>jedem</w:t>
      </w:r>
      <w:r w:rsidR="00A642E4">
        <w:rPr>
          <w:rFonts w:asciiTheme="minorHAnsi" w:hAnsiTheme="minorHAnsi"/>
          <w:sz w:val="22"/>
          <w:szCs w:val="22"/>
        </w:rPr>
        <w:t xml:space="preserve"> Einrichtungsstil eine ganz individuelle Note. </w:t>
      </w:r>
      <w:r w:rsidR="00393AE6" w:rsidRPr="00393AE6">
        <w:rPr>
          <w:rFonts w:asciiTheme="minorHAnsi" w:hAnsiTheme="minorHAnsi"/>
          <w:sz w:val="22"/>
          <w:szCs w:val="22"/>
        </w:rPr>
        <w:t xml:space="preserve">Durch Beschläge aus edlem Stahl, </w:t>
      </w:r>
      <w:r w:rsidR="00DB35B0">
        <w:rPr>
          <w:rFonts w:asciiTheme="minorHAnsi" w:hAnsiTheme="minorHAnsi"/>
          <w:sz w:val="22"/>
          <w:szCs w:val="22"/>
        </w:rPr>
        <w:t xml:space="preserve">die in der </w:t>
      </w:r>
      <w:r w:rsidR="00393AE6" w:rsidRPr="00393AE6">
        <w:rPr>
          <w:rFonts w:asciiTheme="minorHAnsi" w:hAnsiTheme="minorHAnsi"/>
          <w:sz w:val="22"/>
          <w:szCs w:val="22"/>
        </w:rPr>
        <w:t>GARANT-Hauskollektion</w:t>
      </w:r>
      <w:r w:rsidR="00DB35B0">
        <w:rPr>
          <w:rFonts w:asciiTheme="minorHAnsi" w:hAnsiTheme="minorHAnsi"/>
          <w:sz w:val="22"/>
          <w:szCs w:val="22"/>
        </w:rPr>
        <w:t xml:space="preserve"> angeboten werden</w:t>
      </w:r>
      <w:r w:rsidR="00393AE6" w:rsidRPr="00393AE6">
        <w:rPr>
          <w:rFonts w:asciiTheme="minorHAnsi" w:hAnsiTheme="minorHAnsi"/>
          <w:sz w:val="22"/>
          <w:szCs w:val="22"/>
        </w:rPr>
        <w:t xml:space="preserve">, </w:t>
      </w:r>
      <w:r w:rsidR="0020683C">
        <w:rPr>
          <w:rFonts w:asciiTheme="minorHAnsi" w:hAnsiTheme="minorHAnsi"/>
          <w:sz w:val="22"/>
          <w:szCs w:val="22"/>
        </w:rPr>
        <w:t>erhalten die Türen</w:t>
      </w:r>
      <w:r w:rsidR="00E11249">
        <w:rPr>
          <w:rFonts w:asciiTheme="minorHAnsi" w:hAnsiTheme="minorHAnsi"/>
          <w:sz w:val="22"/>
          <w:szCs w:val="22"/>
        </w:rPr>
        <w:t xml:space="preserve"> zudem</w:t>
      </w:r>
      <w:r w:rsidR="0020683C">
        <w:rPr>
          <w:rFonts w:asciiTheme="minorHAnsi" w:hAnsiTheme="minorHAnsi"/>
          <w:sz w:val="22"/>
          <w:szCs w:val="22"/>
        </w:rPr>
        <w:t xml:space="preserve"> eine besondere Wertigkeit.</w:t>
      </w:r>
    </w:p>
    <w:p w:rsidR="00393AE6" w:rsidRPr="00393AE6" w:rsidRDefault="00393AE6" w:rsidP="00022AEF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393AE6" w:rsidRDefault="00393AE6" w:rsidP="00022AEF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393AE6">
        <w:rPr>
          <w:rFonts w:asciiTheme="minorHAnsi" w:hAnsiTheme="minorHAnsi"/>
          <w:sz w:val="22"/>
          <w:szCs w:val="22"/>
        </w:rPr>
        <w:t xml:space="preserve">Die beliebte RIVA ist nicht nur für modernes Wohnen bestens geeignet. Mit den schlichten Linien, in verschiedenen Laufrichtungen, setzt sie Akzente </w:t>
      </w:r>
      <w:r w:rsidR="00020109">
        <w:rPr>
          <w:rFonts w:asciiTheme="minorHAnsi" w:hAnsiTheme="minorHAnsi"/>
          <w:sz w:val="22"/>
          <w:szCs w:val="22"/>
        </w:rPr>
        <w:t>bei jeder</w:t>
      </w:r>
      <w:r w:rsidRPr="00393AE6">
        <w:rPr>
          <w:rFonts w:asciiTheme="minorHAnsi" w:hAnsiTheme="minorHAnsi"/>
          <w:sz w:val="22"/>
          <w:szCs w:val="22"/>
        </w:rPr>
        <w:t xml:space="preserve"> </w:t>
      </w:r>
      <w:r w:rsidR="00020109">
        <w:rPr>
          <w:rFonts w:asciiTheme="minorHAnsi" w:hAnsiTheme="minorHAnsi"/>
          <w:sz w:val="22"/>
          <w:szCs w:val="22"/>
        </w:rPr>
        <w:t xml:space="preserve">Raumgestaltung. </w:t>
      </w:r>
    </w:p>
    <w:p w:rsidR="00E11249" w:rsidRDefault="00E11249" w:rsidP="00393AE6">
      <w:pPr>
        <w:jc w:val="both"/>
        <w:rPr>
          <w:rFonts w:asciiTheme="minorHAnsi" w:hAnsiTheme="minorHAnsi"/>
          <w:sz w:val="22"/>
          <w:szCs w:val="22"/>
        </w:rPr>
      </w:pPr>
    </w:p>
    <w:p w:rsidR="00E11249" w:rsidRDefault="00E11249" w:rsidP="00393AE6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(( 1.</w:t>
      </w:r>
      <w:r w:rsidR="00FD1D82">
        <w:rPr>
          <w:rFonts w:asciiTheme="minorHAnsi" w:hAnsiTheme="minorHAnsi"/>
          <w:sz w:val="22"/>
          <w:szCs w:val="22"/>
        </w:rPr>
        <w:t>69</w:t>
      </w:r>
      <w:r w:rsidR="009D5353">
        <w:rPr>
          <w:rFonts w:asciiTheme="minorHAnsi" w:hAnsiTheme="minorHAnsi"/>
          <w:sz w:val="22"/>
          <w:szCs w:val="22"/>
        </w:rPr>
        <w:t>4</w:t>
      </w:r>
      <w:bookmarkStart w:id="0" w:name="_GoBack"/>
      <w:bookmarkEnd w:id="0"/>
      <w:r w:rsidR="000A05CE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Zeichen, inkl. Headlines und Leerzeichen))</w:t>
      </w:r>
    </w:p>
    <w:p w:rsidR="00E563C5" w:rsidRDefault="00E563C5" w:rsidP="00393AE6">
      <w:pPr>
        <w:jc w:val="both"/>
        <w:rPr>
          <w:rFonts w:asciiTheme="minorHAnsi" w:hAnsiTheme="minorHAnsi"/>
          <w:sz w:val="22"/>
          <w:szCs w:val="22"/>
        </w:rPr>
      </w:pPr>
    </w:p>
    <w:p w:rsidR="00393AE6" w:rsidRDefault="00393AE6" w:rsidP="00393AE6">
      <w:pPr>
        <w:jc w:val="both"/>
        <w:rPr>
          <w:rFonts w:asciiTheme="minorHAnsi" w:hAnsiTheme="minorHAnsi"/>
          <w:sz w:val="22"/>
          <w:szCs w:val="22"/>
        </w:rPr>
      </w:pPr>
    </w:p>
    <w:p w:rsidR="0035591F" w:rsidRDefault="0035591F" w:rsidP="00393AE6">
      <w:pPr>
        <w:jc w:val="both"/>
        <w:rPr>
          <w:rFonts w:asciiTheme="minorHAnsi" w:hAnsiTheme="minorHAnsi"/>
          <w:sz w:val="22"/>
          <w:szCs w:val="22"/>
        </w:rPr>
      </w:pPr>
    </w:p>
    <w:p w:rsidR="0035591F" w:rsidRDefault="0035591F" w:rsidP="00393AE6">
      <w:pPr>
        <w:jc w:val="both"/>
        <w:rPr>
          <w:rFonts w:asciiTheme="minorHAnsi" w:hAnsiTheme="minorHAnsi"/>
          <w:sz w:val="22"/>
          <w:szCs w:val="22"/>
        </w:rPr>
      </w:pPr>
    </w:p>
    <w:p w:rsidR="0035591F" w:rsidRDefault="0035591F" w:rsidP="00393AE6">
      <w:pPr>
        <w:jc w:val="both"/>
        <w:rPr>
          <w:rFonts w:asciiTheme="minorHAnsi" w:hAnsiTheme="minorHAnsi"/>
          <w:sz w:val="22"/>
          <w:szCs w:val="22"/>
        </w:rPr>
      </w:pPr>
    </w:p>
    <w:p w:rsidR="0035591F" w:rsidRDefault="0035591F" w:rsidP="00393AE6">
      <w:pPr>
        <w:jc w:val="both"/>
        <w:rPr>
          <w:rFonts w:asciiTheme="minorHAnsi" w:hAnsiTheme="minorHAnsi"/>
          <w:sz w:val="22"/>
          <w:szCs w:val="22"/>
        </w:rPr>
      </w:pPr>
    </w:p>
    <w:p w:rsidR="0035591F" w:rsidRDefault="0035591F" w:rsidP="00393AE6">
      <w:pPr>
        <w:jc w:val="both"/>
        <w:rPr>
          <w:rFonts w:asciiTheme="minorHAnsi" w:hAnsiTheme="minorHAnsi"/>
          <w:sz w:val="22"/>
          <w:szCs w:val="22"/>
        </w:rPr>
      </w:pPr>
    </w:p>
    <w:p w:rsidR="0035591F" w:rsidRDefault="0035591F" w:rsidP="00393AE6">
      <w:pPr>
        <w:jc w:val="both"/>
        <w:rPr>
          <w:rFonts w:asciiTheme="minorHAnsi" w:hAnsiTheme="minorHAnsi"/>
          <w:sz w:val="22"/>
          <w:szCs w:val="22"/>
        </w:rPr>
      </w:pPr>
    </w:p>
    <w:p w:rsidR="0035591F" w:rsidRDefault="0035591F" w:rsidP="00393AE6">
      <w:pPr>
        <w:jc w:val="both"/>
        <w:rPr>
          <w:rFonts w:asciiTheme="minorHAnsi" w:hAnsiTheme="minorHAnsi"/>
          <w:sz w:val="22"/>
          <w:szCs w:val="22"/>
        </w:rPr>
      </w:pPr>
    </w:p>
    <w:p w:rsidR="0035591F" w:rsidRDefault="0035591F" w:rsidP="00393AE6">
      <w:pPr>
        <w:jc w:val="both"/>
        <w:rPr>
          <w:rFonts w:asciiTheme="minorHAnsi" w:hAnsiTheme="minorHAnsi"/>
          <w:sz w:val="22"/>
          <w:szCs w:val="22"/>
        </w:rPr>
      </w:pPr>
    </w:p>
    <w:p w:rsidR="0035591F" w:rsidRPr="0035591F" w:rsidRDefault="0035591F" w:rsidP="00393AE6">
      <w:pPr>
        <w:jc w:val="both"/>
        <w:rPr>
          <w:rFonts w:asciiTheme="minorHAnsi" w:hAnsiTheme="minorHAnsi"/>
          <w:b/>
          <w:sz w:val="22"/>
          <w:szCs w:val="22"/>
        </w:rPr>
      </w:pPr>
      <w:r w:rsidRPr="0035591F">
        <w:rPr>
          <w:rFonts w:asciiTheme="minorHAnsi" w:hAnsiTheme="minorHAnsi"/>
          <w:b/>
          <w:sz w:val="22"/>
          <w:szCs w:val="22"/>
        </w:rPr>
        <w:t>Pressebild (GARANT)</w:t>
      </w:r>
    </w:p>
    <w:p w:rsidR="0035591F" w:rsidRPr="00393AE6" w:rsidRDefault="0035591F" w:rsidP="00393AE6">
      <w:pPr>
        <w:jc w:val="both"/>
        <w:rPr>
          <w:rFonts w:asciiTheme="minorHAnsi" w:hAnsiTheme="minorHAnsi"/>
          <w:sz w:val="22"/>
          <w:szCs w:val="22"/>
        </w:rPr>
      </w:pPr>
    </w:p>
    <w:p w:rsidR="00393AE6" w:rsidRPr="00393AE6" w:rsidRDefault="0035591F" w:rsidP="00393AE6">
      <w:pPr>
        <w:jc w:val="both"/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inline distT="0" distB="0" distL="0" distR="0" wp14:anchorId="62ABD698" wp14:editId="58F1FCFD">
            <wp:extent cx="3600450" cy="2397749"/>
            <wp:effectExtent l="0" t="0" r="0" b="317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3383" cy="239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AE6" w:rsidRPr="00393AE6" w:rsidRDefault="00393AE6" w:rsidP="00393AE6">
      <w:pPr>
        <w:rPr>
          <w:rFonts w:asciiTheme="minorHAnsi" w:hAnsiTheme="minorHAnsi"/>
          <w:sz w:val="22"/>
          <w:szCs w:val="22"/>
        </w:rPr>
      </w:pPr>
    </w:p>
    <w:p w:rsidR="00637F4B" w:rsidRDefault="0035591F" w:rsidP="00637F4B">
      <w:pPr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Perfekt abgestimmt: RIVA Weißlack und RIVA Glas</w:t>
      </w:r>
    </w:p>
    <w:sectPr w:rsidR="00637F4B" w:rsidSect="00385436">
      <w:headerReference w:type="default" r:id="rId9"/>
      <w:pgSz w:w="11906" w:h="16838"/>
      <w:pgMar w:top="2268" w:right="3117" w:bottom="567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71D6" w:rsidRDefault="00FE71D6" w:rsidP="009E32F1">
      <w:r>
        <w:separator/>
      </w:r>
    </w:p>
  </w:endnote>
  <w:endnote w:type="continuationSeparator" w:id="0">
    <w:p w:rsidR="00FE71D6" w:rsidRDefault="00FE71D6" w:rsidP="009E3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Gothic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 55 Roman">
    <w:altName w:val="Vrinda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71D6" w:rsidRDefault="00FE71D6" w:rsidP="009E32F1">
      <w:r>
        <w:separator/>
      </w:r>
    </w:p>
  </w:footnote>
  <w:footnote w:type="continuationSeparator" w:id="0">
    <w:p w:rsidR="00FE71D6" w:rsidRDefault="00FE71D6" w:rsidP="009E32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03E0" w:rsidRDefault="00E81F89" w:rsidP="00385436">
    <w:pPr>
      <w:pStyle w:val="Kopfzeile"/>
      <w:ind w:left="-1418"/>
      <w:rPr>
        <w:noProof/>
        <w:lang w:eastAsia="de-DE"/>
      </w:rPr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4DEF83E5" wp14:editId="78A3BD9B">
          <wp:simplePos x="0" y="0"/>
          <wp:positionH relativeFrom="column">
            <wp:posOffset>-900430</wp:posOffset>
          </wp:positionH>
          <wp:positionV relativeFrom="paragraph">
            <wp:posOffset>0</wp:posOffset>
          </wp:positionV>
          <wp:extent cx="7573962" cy="10710000"/>
          <wp:effectExtent l="0" t="0" r="825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ARANT_Pressepapi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962" cy="1071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33BA6" w:rsidRPr="00385436" w:rsidRDefault="00385436" w:rsidP="00385436">
    <w:pPr>
      <w:pStyle w:val="Kopfzeile"/>
      <w:ind w:left="-1418"/>
    </w:pPr>
    <w:r>
      <w:rPr>
        <w:noProof/>
        <w:lang w:eastAsia="de-DE"/>
      </w:rPr>
      <w:drawing>
        <wp:inline distT="0" distB="0" distL="0" distR="0" wp14:anchorId="3CADE635" wp14:editId="766565AE">
          <wp:extent cx="7562094" cy="10696575"/>
          <wp:effectExtent l="0" t="0" r="127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ÜM_Pressepapie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2" cy="106936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2F1"/>
    <w:rsid w:val="00020109"/>
    <w:rsid w:val="00022AEF"/>
    <w:rsid w:val="00023888"/>
    <w:rsid w:val="0004001E"/>
    <w:rsid w:val="0006742A"/>
    <w:rsid w:val="00087189"/>
    <w:rsid w:val="00090B25"/>
    <w:rsid w:val="000918B3"/>
    <w:rsid w:val="000A05CE"/>
    <w:rsid w:val="000A4E01"/>
    <w:rsid w:val="000D0F66"/>
    <w:rsid w:val="00104957"/>
    <w:rsid w:val="00105248"/>
    <w:rsid w:val="0011041B"/>
    <w:rsid w:val="00127E68"/>
    <w:rsid w:val="00174125"/>
    <w:rsid w:val="001C03E0"/>
    <w:rsid w:val="001C7529"/>
    <w:rsid w:val="001C7708"/>
    <w:rsid w:val="001E175B"/>
    <w:rsid w:val="002031CD"/>
    <w:rsid w:val="0020683C"/>
    <w:rsid w:val="00213EC4"/>
    <w:rsid w:val="0021629E"/>
    <w:rsid w:val="002248FE"/>
    <w:rsid w:val="00230CA0"/>
    <w:rsid w:val="00231681"/>
    <w:rsid w:val="00266A08"/>
    <w:rsid w:val="00283519"/>
    <w:rsid w:val="00292F30"/>
    <w:rsid w:val="002A2B2B"/>
    <w:rsid w:val="002B1280"/>
    <w:rsid w:val="002D229E"/>
    <w:rsid w:val="002E5B12"/>
    <w:rsid w:val="002E6A77"/>
    <w:rsid w:val="003044DE"/>
    <w:rsid w:val="00304B05"/>
    <w:rsid w:val="00311E59"/>
    <w:rsid w:val="003156A6"/>
    <w:rsid w:val="0035591F"/>
    <w:rsid w:val="003649C0"/>
    <w:rsid w:val="00371E17"/>
    <w:rsid w:val="00373921"/>
    <w:rsid w:val="00385436"/>
    <w:rsid w:val="00393AE6"/>
    <w:rsid w:val="003D3827"/>
    <w:rsid w:val="003E11B9"/>
    <w:rsid w:val="00420710"/>
    <w:rsid w:val="00420770"/>
    <w:rsid w:val="004261EA"/>
    <w:rsid w:val="00474A0B"/>
    <w:rsid w:val="00483A6A"/>
    <w:rsid w:val="004A7B2C"/>
    <w:rsid w:val="004D33A6"/>
    <w:rsid w:val="004D7BA9"/>
    <w:rsid w:val="004E25B3"/>
    <w:rsid w:val="005719B4"/>
    <w:rsid w:val="0057259C"/>
    <w:rsid w:val="00575F96"/>
    <w:rsid w:val="00577DAA"/>
    <w:rsid w:val="00584068"/>
    <w:rsid w:val="00590F29"/>
    <w:rsid w:val="005A2000"/>
    <w:rsid w:val="005C736C"/>
    <w:rsid w:val="005E7396"/>
    <w:rsid w:val="005F387C"/>
    <w:rsid w:val="00601B38"/>
    <w:rsid w:val="00602CB9"/>
    <w:rsid w:val="00604C1D"/>
    <w:rsid w:val="0060589A"/>
    <w:rsid w:val="006214F8"/>
    <w:rsid w:val="0062520B"/>
    <w:rsid w:val="00634090"/>
    <w:rsid w:val="00635B72"/>
    <w:rsid w:val="00637F4B"/>
    <w:rsid w:val="00655E2D"/>
    <w:rsid w:val="006A6050"/>
    <w:rsid w:val="006C624D"/>
    <w:rsid w:val="006D4B03"/>
    <w:rsid w:val="006E21F3"/>
    <w:rsid w:val="006F65FA"/>
    <w:rsid w:val="00720347"/>
    <w:rsid w:val="0074177E"/>
    <w:rsid w:val="00767A31"/>
    <w:rsid w:val="00767EC9"/>
    <w:rsid w:val="00772C15"/>
    <w:rsid w:val="00782D35"/>
    <w:rsid w:val="007A12CD"/>
    <w:rsid w:val="007A3CB8"/>
    <w:rsid w:val="007B4D52"/>
    <w:rsid w:val="007D629B"/>
    <w:rsid w:val="007F0ADB"/>
    <w:rsid w:val="007F5ABF"/>
    <w:rsid w:val="00813695"/>
    <w:rsid w:val="00830699"/>
    <w:rsid w:val="008313F0"/>
    <w:rsid w:val="008668D2"/>
    <w:rsid w:val="00875932"/>
    <w:rsid w:val="008848D5"/>
    <w:rsid w:val="008D0F54"/>
    <w:rsid w:val="008D4092"/>
    <w:rsid w:val="009021B7"/>
    <w:rsid w:val="009240B0"/>
    <w:rsid w:val="00937287"/>
    <w:rsid w:val="00952B32"/>
    <w:rsid w:val="00987881"/>
    <w:rsid w:val="009A3067"/>
    <w:rsid w:val="009A3223"/>
    <w:rsid w:val="009C4C11"/>
    <w:rsid w:val="009D5353"/>
    <w:rsid w:val="009E32F1"/>
    <w:rsid w:val="009F71F0"/>
    <w:rsid w:val="00A020B2"/>
    <w:rsid w:val="00A50FC4"/>
    <w:rsid w:val="00A52C7A"/>
    <w:rsid w:val="00A642E4"/>
    <w:rsid w:val="00A704F4"/>
    <w:rsid w:val="00AB0F02"/>
    <w:rsid w:val="00AB28DD"/>
    <w:rsid w:val="00AF644C"/>
    <w:rsid w:val="00B07D56"/>
    <w:rsid w:val="00B101F7"/>
    <w:rsid w:val="00B32F98"/>
    <w:rsid w:val="00B33BA6"/>
    <w:rsid w:val="00B639D2"/>
    <w:rsid w:val="00B656A0"/>
    <w:rsid w:val="00B70E71"/>
    <w:rsid w:val="00B81186"/>
    <w:rsid w:val="00B95002"/>
    <w:rsid w:val="00B95995"/>
    <w:rsid w:val="00BD2EE1"/>
    <w:rsid w:val="00BD34C7"/>
    <w:rsid w:val="00BF11AF"/>
    <w:rsid w:val="00BF2E52"/>
    <w:rsid w:val="00BF5FF1"/>
    <w:rsid w:val="00C11B54"/>
    <w:rsid w:val="00C43EC8"/>
    <w:rsid w:val="00C513F7"/>
    <w:rsid w:val="00C53076"/>
    <w:rsid w:val="00C57774"/>
    <w:rsid w:val="00C6787D"/>
    <w:rsid w:val="00C95A4D"/>
    <w:rsid w:val="00CA39DF"/>
    <w:rsid w:val="00CB5D59"/>
    <w:rsid w:val="00CC096D"/>
    <w:rsid w:val="00CC3E6E"/>
    <w:rsid w:val="00CE5C45"/>
    <w:rsid w:val="00D14CAC"/>
    <w:rsid w:val="00D610B1"/>
    <w:rsid w:val="00D75778"/>
    <w:rsid w:val="00D95A84"/>
    <w:rsid w:val="00DB32D2"/>
    <w:rsid w:val="00DB35B0"/>
    <w:rsid w:val="00DE7767"/>
    <w:rsid w:val="00E00CDD"/>
    <w:rsid w:val="00E11249"/>
    <w:rsid w:val="00E17A99"/>
    <w:rsid w:val="00E37655"/>
    <w:rsid w:val="00E563C5"/>
    <w:rsid w:val="00E64F27"/>
    <w:rsid w:val="00E81F89"/>
    <w:rsid w:val="00E8262A"/>
    <w:rsid w:val="00E9006A"/>
    <w:rsid w:val="00E9488B"/>
    <w:rsid w:val="00EA446F"/>
    <w:rsid w:val="00EA4D98"/>
    <w:rsid w:val="00EC03B7"/>
    <w:rsid w:val="00EC2D80"/>
    <w:rsid w:val="00EC5A29"/>
    <w:rsid w:val="00EF7B0A"/>
    <w:rsid w:val="00F11677"/>
    <w:rsid w:val="00F14762"/>
    <w:rsid w:val="00F36D0C"/>
    <w:rsid w:val="00F46979"/>
    <w:rsid w:val="00F64BCE"/>
    <w:rsid w:val="00F65F90"/>
    <w:rsid w:val="00F911C0"/>
    <w:rsid w:val="00F94438"/>
    <w:rsid w:val="00FA4E02"/>
    <w:rsid w:val="00FB0DA4"/>
    <w:rsid w:val="00FC7AE9"/>
    <w:rsid w:val="00FD1D82"/>
    <w:rsid w:val="00FD6AE3"/>
    <w:rsid w:val="00FD6EE5"/>
    <w:rsid w:val="00FE7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50F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B95002"/>
    <w:pPr>
      <w:keepNext/>
      <w:outlineLvl w:val="0"/>
    </w:pPr>
    <w:rPr>
      <w:rFonts w:ascii="Arial" w:hAnsi="Arial" w:cs="Arial"/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9E32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9E32F1"/>
  </w:style>
  <w:style w:type="paragraph" w:styleId="Fuzeile">
    <w:name w:val="footer"/>
    <w:basedOn w:val="Standard"/>
    <w:link w:val="FuzeileZchn"/>
    <w:uiPriority w:val="99"/>
    <w:unhideWhenUsed/>
    <w:rsid w:val="009E32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9E32F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32F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32F1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FB0DA4"/>
    <w:pPr>
      <w:spacing w:line="360" w:lineRule="auto"/>
      <w:jc w:val="both"/>
    </w:pPr>
    <w:rPr>
      <w:rFonts w:ascii="FranklinGothic" w:eastAsia="Times" w:hAnsi="FranklinGothic"/>
      <w:sz w:val="22"/>
    </w:rPr>
  </w:style>
  <w:style w:type="character" w:customStyle="1" w:styleId="TextkrperZchn">
    <w:name w:val="Textkörper Zchn"/>
    <w:basedOn w:val="Absatz-Standardschriftart"/>
    <w:link w:val="Textkrper"/>
    <w:rsid w:val="00FB0DA4"/>
    <w:rPr>
      <w:rFonts w:ascii="FranklinGothic" w:eastAsia="Times" w:hAnsi="FranklinGothic" w:cs="Times New Roman"/>
      <w:szCs w:val="20"/>
      <w:lang w:eastAsia="de-DE"/>
    </w:rPr>
  </w:style>
  <w:style w:type="paragraph" w:styleId="Textkrper2">
    <w:name w:val="Body Text 2"/>
    <w:basedOn w:val="Standard"/>
    <w:link w:val="Textkrper2Zchn"/>
    <w:rsid w:val="00FB0DA4"/>
    <w:pPr>
      <w:spacing w:line="360" w:lineRule="auto"/>
      <w:jc w:val="both"/>
    </w:pPr>
    <w:rPr>
      <w:rFonts w:ascii="FranklinGothic" w:eastAsia="Times" w:hAnsi="FranklinGothic"/>
      <w:b/>
      <w:sz w:val="24"/>
    </w:rPr>
  </w:style>
  <w:style w:type="character" w:customStyle="1" w:styleId="Textkrper2Zchn">
    <w:name w:val="Textkörper 2 Zchn"/>
    <w:basedOn w:val="Absatz-Standardschriftart"/>
    <w:link w:val="Textkrper2"/>
    <w:rsid w:val="00FB0DA4"/>
    <w:rPr>
      <w:rFonts w:ascii="FranklinGothic" w:eastAsia="Times" w:hAnsi="FranklinGothic" w:cs="Times New Roman"/>
      <w:b/>
      <w:sz w:val="24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B32F98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BF2E52"/>
    <w:rPr>
      <w:b/>
      <w:bCs/>
      <w:i w:val="0"/>
      <w:iCs w:val="0"/>
    </w:rPr>
  </w:style>
  <w:style w:type="character" w:customStyle="1" w:styleId="berschrift1Zchn">
    <w:name w:val="Überschrift 1 Zchn"/>
    <w:basedOn w:val="Absatz-Standardschriftart"/>
    <w:link w:val="berschrift1"/>
    <w:rsid w:val="00B95002"/>
    <w:rPr>
      <w:rFonts w:ascii="Arial" w:eastAsia="Times New Roman" w:hAnsi="Arial" w:cs="Arial"/>
      <w:b/>
      <w:bCs/>
      <w:sz w:val="24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50F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B95002"/>
    <w:pPr>
      <w:keepNext/>
      <w:outlineLvl w:val="0"/>
    </w:pPr>
    <w:rPr>
      <w:rFonts w:ascii="Arial" w:hAnsi="Arial" w:cs="Arial"/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9E32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9E32F1"/>
  </w:style>
  <w:style w:type="paragraph" w:styleId="Fuzeile">
    <w:name w:val="footer"/>
    <w:basedOn w:val="Standard"/>
    <w:link w:val="FuzeileZchn"/>
    <w:uiPriority w:val="99"/>
    <w:unhideWhenUsed/>
    <w:rsid w:val="009E32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9E32F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32F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32F1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FB0DA4"/>
    <w:pPr>
      <w:spacing w:line="360" w:lineRule="auto"/>
      <w:jc w:val="both"/>
    </w:pPr>
    <w:rPr>
      <w:rFonts w:ascii="FranklinGothic" w:eastAsia="Times" w:hAnsi="FranklinGothic"/>
      <w:sz w:val="22"/>
    </w:rPr>
  </w:style>
  <w:style w:type="character" w:customStyle="1" w:styleId="TextkrperZchn">
    <w:name w:val="Textkörper Zchn"/>
    <w:basedOn w:val="Absatz-Standardschriftart"/>
    <w:link w:val="Textkrper"/>
    <w:rsid w:val="00FB0DA4"/>
    <w:rPr>
      <w:rFonts w:ascii="FranklinGothic" w:eastAsia="Times" w:hAnsi="FranklinGothic" w:cs="Times New Roman"/>
      <w:szCs w:val="20"/>
      <w:lang w:eastAsia="de-DE"/>
    </w:rPr>
  </w:style>
  <w:style w:type="paragraph" w:styleId="Textkrper2">
    <w:name w:val="Body Text 2"/>
    <w:basedOn w:val="Standard"/>
    <w:link w:val="Textkrper2Zchn"/>
    <w:rsid w:val="00FB0DA4"/>
    <w:pPr>
      <w:spacing w:line="360" w:lineRule="auto"/>
      <w:jc w:val="both"/>
    </w:pPr>
    <w:rPr>
      <w:rFonts w:ascii="FranklinGothic" w:eastAsia="Times" w:hAnsi="FranklinGothic"/>
      <w:b/>
      <w:sz w:val="24"/>
    </w:rPr>
  </w:style>
  <w:style w:type="character" w:customStyle="1" w:styleId="Textkrper2Zchn">
    <w:name w:val="Textkörper 2 Zchn"/>
    <w:basedOn w:val="Absatz-Standardschriftart"/>
    <w:link w:val="Textkrper2"/>
    <w:rsid w:val="00FB0DA4"/>
    <w:rPr>
      <w:rFonts w:ascii="FranklinGothic" w:eastAsia="Times" w:hAnsi="FranklinGothic" w:cs="Times New Roman"/>
      <w:b/>
      <w:sz w:val="24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B32F98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BF2E52"/>
    <w:rPr>
      <w:b/>
      <w:bCs/>
      <w:i w:val="0"/>
      <w:iCs w:val="0"/>
    </w:rPr>
  </w:style>
  <w:style w:type="character" w:customStyle="1" w:styleId="berschrift1Zchn">
    <w:name w:val="Überschrift 1 Zchn"/>
    <w:basedOn w:val="Absatz-Standardschriftart"/>
    <w:link w:val="berschrift1"/>
    <w:rsid w:val="00B95002"/>
    <w:rPr>
      <w:rFonts w:ascii="Arial" w:eastAsia="Times New Roman" w:hAnsi="Arial" w:cs="Arial"/>
      <w:b/>
      <w:bCs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D056AA-83A3-496E-94BB-D63040217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252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NSC</dc:creator>
  <cp:lastModifiedBy>Föllmer, Martina</cp:lastModifiedBy>
  <cp:revision>44</cp:revision>
  <cp:lastPrinted>2018-11-13T14:52:00Z</cp:lastPrinted>
  <dcterms:created xsi:type="dcterms:W3CDTF">2018-06-21T12:29:00Z</dcterms:created>
  <dcterms:modified xsi:type="dcterms:W3CDTF">2018-12-13T14:08:00Z</dcterms:modified>
</cp:coreProperties>
</file>