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65B" w:rsidRPr="00EC265B" w:rsidRDefault="0015701B" w:rsidP="009B535D">
      <w:pPr>
        <w:spacing w:after="200" w:line="276" w:lineRule="auto"/>
        <w:jc w:val="both"/>
        <w:rPr>
          <w:rFonts w:asciiTheme="minorHAnsi" w:eastAsia="Calibri" w:hAnsiTheme="minorHAnsi"/>
          <w:bCs/>
          <w:sz w:val="22"/>
          <w:szCs w:val="22"/>
          <w:lang w:eastAsia="en-US"/>
        </w:rPr>
      </w:pPr>
      <w:r>
        <w:rPr>
          <w:rFonts w:asciiTheme="minorHAnsi" w:eastAsia="Calibri" w:hAnsiTheme="minorHAnsi"/>
          <w:bCs/>
          <w:sz w:val="22"/>
          <w:szCs w:val="22"/>
          <w:lang w:eastAsia="en-US"/>
        </w:rPr>
        <w:t>Multif</w:t>
      </w:r>
      <w:r w:rsidR="00EC265B" w:rsidRPr="00EC265B">
        <w:rPr>
          <w:rFonts w:asciiTheme="minorHAnsi" w:eastAsia="Calibri" w:hAnsiTheme="minorHAnsi"/>
          <w:bCs/>
          <w:sz w:val="22"/>
          <w:szCs w:val="22"/>
          <w:lang w:eastAsia="en-US"/>
        </w:rPr>
        <w:t>unktionstüren von GARANT</w:t>
      </w:r>
    </w:p>
    <w:p w:rsidR="00F65F90" w:rsidRPr="00EC265B" w:rsidRDefault="00EC265B" w:rsidP="009B535D">
      <w:pPr>
        <w:spacing w:after="200" w:line="276" w:lineRule="auto"/>
        <w:jc w:val="both"/>
        <w:rPr>
          <w:rFonts w:asciiTheme="minorHAnsi" w:eastAsia="Calibri" w:hAnsiTheme="minorHAnsi"/>
          <w:b/>
          <w:bCs/>
          <w:sz w:val="24"/>
          <w:szCs w:val="24"/>
          <w:lang w:eastAsia="en-US"/>
        </w:rPr>
      </w:pPr>
      <w:r>
        <w:rPr>
          <w:rFonts w:asciiTheme="minorHAnsi" w:eastAsia="Calibri" w:hAnsiTheme="minorHAnsi"/>
          <w:b/>
          <w:bCs/>
          <w:sz w:val="24"/>
          <w:szCs w:val="24"/>
          <w:lang w:eastAsia="en-US"/>
        </w:rPr>
        <w:t>Auf den Spuren der Geschichte</w:t>
      </w:r>
    </w:p>
    <w:p w:rsidR="00F9593B" w:rsidRDefault="0023508B" w:rsidP="009B535D">
      <w:pPr>
        <w:spacing w:after="200" w:line="276" w:lineRule="auto"/>
        <w:jc w:val="both"/>
        <w:rPr>
          <w:rFonts w:asciiTheme="minorHAnsi" w:eastAsia="Calibri" w:hAnsiTheme="minorHAnsi"/>
          <w:bCs/>
          <w:sz w:val="22"/>
          <w:szCs w:val="22"/>
          <w:lang w:eastAsia="en-US"/>
        </w:rPr>
      </w:pPr>
      <w:r w:rsidRPr="00EC265B">
        <w:rPr>
          <w:rFonts w:asciiTheme="minorHAnsi" w:eastAsia="Calibri" w:hAnsiTheme="minorHAnsi"/>
          <w:bCs/>
          <w:sz w:val="22"/>
          <w:szCs w:val="22"/>
          <w:lang w:eastAsia="en-US"/>
        </w:rPr>
        <w:t>Die Invalidenstraße ist eine der geschichtsträchtigsten Straßen der Hauptstadt Berlin</w:t>
      </w:r>
      <w:r w:rsidR="00FC1C33">
        <w:rPr>
          <w:rFonts w:asciiTheme="minorHAnsi" w:eastAsia="Calibri" w:hAnsiTheme="minorHAnsi"/>
          <w:bCs/>
          <w:sz w:val="22"/>
          <w:szCs w:val="22"/>
          <w:lang w:eastAsia="en-US"/>
        </w:rPr>
        <w:t>s</w:t>
      </w:r>
      <w:r w:rsidRPr="00EC265B">
        <w:rPr>
          <w:rFonts w:asciiTheme="minorHAnsi" w:eastAsia="Calibri" w:hAnsiTheme="minorHAnsi"/>
          <w:bCs/>
          <w:sz w:val="22"/>
          <w:szCs w:val="22"/>
          <w:lang w:eastAsia="en-US"/>
        </w:rPr>
        <w:t xml:space="preserve">, die sich bis heute zu einem interessanten Wohn- und Geschäftsviertel entwickelt hat. An der rund drei Kilometer langen historisch gewachsenen Durchgangsstraße stehen zahlreiche denkmalgeschützte Bauten, wie </w:t>
      </w:r>
      <w:r w:rsidR="00F9593B">
        <w:rPr>
          <w:rFonts w:asciiTheme="minorHAnsi" w:eastAsia="Calibri" w:hAnsiTheme="minorHAnsi"/>
          <w:bCs/>
          <w:sz w:val="22"/>
          <w:szCs w:val="22"/>
          <w:lang w:eastAsia="en-US"/>
        </w:rPr>
        <w:t>beispielsweise</w:t>
      </w:r>
      <w:r w:rsidRPr="00EC265B">
        <w:rPr>
          <w:rFonts w:asciiTheme="minorHAnsi" w:eastAsia="Calibri" w:hAnsiTheme="minorHAnsi"/>
          <w:bCs/>
          <w:sz w:val="22"/>
          <w:szCs w:val="22"/>
          <w:lang w:eastAsia="en-US"/>
        </w:rPr>
        <w:t xml:space="preserve"> de</w:t>
      </w:r>
      <w:r w:rsidR="00F9593B">
        <w:rPr>
          <w:rFonts w:asciiTheme="minorHAnsi" w:eastAsia="Calibri" w:hAnsiTheme="minorHAnsi"/>
          <w:bCs/>
          <w:sz w:val="22"/>
          <w:szCs w:val="22"/>
          <w:lang w:eastAsia="en-US"/>
        </w:rPr>
        <w:t>r</w:t>
      </w:r>
      <w:r w:rsidRPr="00EC265B">
        <w:rPr>
          <w:rFonts w:asciiTheme="minorHAnsi" w:eastAsia="Calibri" w:hAnsiTheme="minorHAnsi"/>
          <w:bCs/>
          <w:sz w:val="22"/>
          <w:szCs w:val="22"/>
          <w:lang w:eastAsia="en-US"/>
        </w:rPr>
        <w:t xml:space="preserve"> Hamburger Bahnhof</w:t>
      </w:r>
      <w:r w:rsidR="00557346" w:rsidRPr="00EC265B">
        <w:rPr>
          <w:rFonts w:asciiTheme="minorHAnsi" w:eastAsia="Calibri" w:hAnsiTheme="minorHAnsi"/>
          <w:bCs/>
          <w:sz w:val="22"/>
          <w:szCs w:val="22"/>
          <w:lang w:eastAsia="en-US"/>
        </w:rPr>
        <w:t xml:space="preserve">, welcher </w:t>
      </w:r>
      <w:r w:rsidR="00B114F1">
        <w:rPr>
          <w:rFonts w:asciiTheme="minorHAnsi" w:eastAsia="Calibri" w:hAnsiTheme="minorHAnsi"/>
          <w:bCs/>
          <w:sz w:val="22"/>
          <w:szCs w:val="22"/>
          <w:lang w:eastAsia="en-US"/>
        </w:rPr>
        <w:t>gegenwärtig</w:t>
      </w:r>
      <w:r w:rsidR="00557346" w:rsidRPr="00EC265B">
        <w:rPr>
          <w:rFonts w:asciiTheme="minorHAnsi" w:eastAsia="Calibri" w:hAnsiTheme="minorHAnsi"/>
          <w:bCs/>
          <w:sz w:val="22"/>
          <w:szCs w:val="22"/>
          <w:lang w:eastAsia="en-US"/>
        </w:rPr>
        <w:t xml:space="preserve"> das Bau- und Verkehrsmuseum beheimatet. </w:t>
      </w:r>
      <w:r w:rsidR="00A83884" w:rsidRPr="00EC265B">
        <w:rPr>
          <w:rFonts w:asciiTheme="minorHAnsi" w:eastAsia="Calibri" w:hAnsiTheme="minorHAnsi"/>
          <w:bCs/>
          <w:sz w:val="22"/>
          <w:szCs w:val="22"/>
          <w:lang w:eastAsia="en-US"/>
        </w:rPr>
        <w:t>Die Invalidenstraße verläuft durch die Ortsteile Mitt</w:t>
      </w:r>
      <w:r w:rsidR="00F9593B">
        <w:rPr>
          <w:rFonts w:asciiTheme="minorHAnsi" w:eastAsia="Calibri" w:hAnsiTheme="minorHAnsi"/>
          <w:bCs/>
          <w:sz w:val="22"/>
          <w:szCs w:val="22"/>
          <w:lang w:eastAsia="en-US"/>
        </w:rPr>
        <w:t xml:space="preserve">e und Moabit und ist mit den </w:t>
      </w:r>
      <w:r w:rsidR="00A83884" w:rsidRPr="00EC265B">
        <w:rPr>
          <w:rFonts w:asciiTheme="minorHAnsi" w:eastAsia="Calibri" w:hAnsiTheme="minorHAnsi"/>
          <w:bCs/>
          <w:sz w:val="22"/>
          <w:szCs w:val="22"/>
          <w:lang w:eastAsia="en-US"/>
        </w:rPr>
        <w:t xml:space="preserve">Namen </w:t>
      </w:r>
      <w:r w:rsidR="00F9593B">
        <w:rPr>
          <w:rFonts w:asciiTheme="minorHAnsi" w:eastAsia="Calibri" w:hAnsiTheme="minorHAnsi"/>
          <w:bCs/>
          <w:sz w:val="22"/>
          <w:szCs w:val="22"/>
          <w:lang w:eastAsia="en-US"/>
        </w:rPr>
        <w:t xml:space="preserve">bedeutender Architekten und Baumeister </w:t>
      </w:r>
      <w:r w:rsidR="00A83884" w:rsidRPr="00EC265B">
        <w:rPr>
          <w:rFonts w:asciiTheme="minorHAnsi" w:eastAsia="Calibri" w:hAnsiTheme="minorHAnsi"/>
          <w:bCs/>
          <w:sz w:val="22"/>
          <w:szCs w:val="22"/>
          <w:lang w:eastAsia="en-US"/>
        </w:rPr>
        <w:t xml:space="preserve">wie </w:t>
      </w:r>
      <w:r w:rsidR="00F9593B">
        <w:rPr>
          <w:rFonts w:asciiTheme="minorHAnsi" w:eastAsia="Calibri" w:hAnsiTheme="minorHAnsi"/>
          <w:bCs/>
          <w:sz w:val="22"/>
          <w:szCs w:val="22"/>
          <w:lang w:eastAsia="en-US"/>
        </w:rPr>
        <w:t xml:space="preserve">Schinkel, </w:t>
      </w:r>
      <w:proofErr w:type="spellStart"/>
      <w:r w:rsidR="00F9593B">
        <w:rPr>
          <w:rFonts w:asciiTheme="minorHAnsi" w:eastAsia="Calibri" w:hAnsiTheme="minorHAnsi"/>
          <w:bCs/>
          <w:sz w:val="22"/>
          <w:szCs w:val="22"/>
          <w:lang w:eastAsia="en-US"/>
        </w:rPr>
        <w:t>Blankenstein</w:t>
      </w:r>
      <w:proofErr w:type="spellEnd"/>
      <w:r w:rsidR="00F9593B">
        <w:rPr>
          <w:rFonts w:asciiTheme="minorHAnsi" w:eastAsia="Calibri" w:hAnsiTheme="minorHAnsi"/>
          <w:bCs/>
          <w:sz w:val="22"/>
          <w:szCs w:val="22"/>
          <w:lang w:eastAsia="en-US"/>
        </w:rPr>
        <w:t xml:space="preserve">, </w:t>
      </w:r>
      <w:proofErr w:type="spellStart"/>
      <w:r w:rsidR="00F9593B">
        <w:rPr>
          <w:rFonts w:asciiTheme="minorHAnsi" w:eastAsia="Calibri" w:hAnsiTheme="minorHAnsi"/>
          <w:bCs/>
          <w:sz w:val="22"/>
          <w:szCs w:val="22"/>
          <w:lang w:eastAsia="en-US"/>
        </w:rPr>
        <w:t>Stüler</w:t>
      </w:r>
      <w:proofErr w:type="spellEnd"/>
      <w:r w:rsidR="00F9593B">
        <w:rPr>
          <w:rFonts w:asciiTheme="minorHAnsi" w:eastAsia="Calibri" w:hAnsiTheme="minorHAnsi"/>
          <w:bCs/>
          <w:sz w:val="22"/>
          <w:szCs w:val="22"/>
          <w:lang w:eastAsia="en-US"/>
        </w:rPr>
        <w:t xml:space="preserve"> und </w:t>
      </w:r>
      <w:proofErr w:type="spellStart"/>
      <w:r w:rsidR="00F9593B">
        <w:rPr>
          <w:rFonts w:asciiTheme="minorHAnsi" w:eastAsia="Calibri" w:hAnsiTheme="minorHAnsi"/>
          <w:bCs/>
          <w:sz w:val="22"/>
          <w:szCs w:val="22"/>
          <w:lang w:eastAsia="en-US"/>
        </w:rPr>
        <w:t>Bernouilli</w:t>
      </w:r>
      <w:proofErr w:type="spellEnd"/>
      <w:r w:rsidR="00F9593B">
        <w:rPr>
          <w:rFonts w:asciiTheme="minorHAnsi" w:eastAsia="Calibri" w:hAnsiTheme="minorHAnsi"/>
          <w:bCs/>
          <w:sz w:val="22"/>
          <w:szCs w:val="22"/>
          <w:lang w:eastAsia="en-US"/>
        </w:rPr>
        <w:t xml:space="preserve"> </w:t>
      </w:r>
      <w:r w:rsidR="005221BA">
        <w:rPr>
          <w:rFonts w:asciiTheme="minorHAnsi" w:eastAsia="Calibri" w:hAnsiTheme="minorHAnsi"/>
          <w:bCs/>
          <w:sz w:val="22"/>
          <w:szCs w:val="22"/>
          <w:lang w:eastAsia="en-US"/>
        </w:rPr>
        <w:t xml:space="preserve">eng </w:t>
      </w:r>
      <w:r w:rsidR="00A83884" w:rsidRPr="00EC265B">
        <w:rPr>
          <w:rFonts w:asciiTheme="minorHAnsi" w:eastAsia="Calibri" w:hAnsiTheme="minorHAnsi"/>
          <w:bCs/>
          <w:sz w:val="22"/>
          <w:szCs w:val="22"/>
          <w:lang w:eastAsia="en-US"/>
        </w:rPr>
        <w:t xml:space="preserve">verbunden. </w:t>
      </w:r>
    </w:p>
    <w:p w:rsidR="00A83884" w:rsidRDefault="00A83884" w:rsidP="009B535D">
      <w:pPr>
        <w:spacing w:after="200" w:line="276" w:lineRule="auto"/>
        <w:jc w:val="both"/>
        <w:rPr>
          <w:rFonts w:asciiTheme="minorHAnsi" w:eastAsia="Calibri" w:hAnsiTheme="minorHAnsi"/>
          <w:bCs/>
          <w:sz w:val="22"/>
          <w:szCs w:val="22"/>
          <w:lang w:eastAsia="en-US"/>
        </w:rPr>
      </w:pPr>
      <w:r w:rsidRPr="00EC265B">
        <w:rPr>
          <w:rFonts w:asciiTheme="minorHAnsi" w:eastAsia="Calibri" w:hAnsiTheme="minorHAnsi"/>
          <w:bCs/>
          <w:sz w:val="22"/>
          <w:szCs w:val="22"/>
          <w:lang w:eastAsia="en-US"/>
        </w:rPr>
        <w:t xml:space="preserve">Im 13. Jahrhundert als Spandauer Herrenweg angelegt, erschien um 1800 der aktuell gültige Straßenname auf den Berliner Stadtplänen. Der Name geht auf das Invalidenhaus zurück, welches Friedrich der II 1748 zur Versorgung der Kriegsversehrten aus dem Ersten und Zweiten Schlesischen Krieg errichten ließ. </w:t>
      </w:r>
      <w:proofErr w:type="gramStart"/>
      <w:r w:rsidR="004016DE">
        <w:rPr>
          <w:rFonts w:asciiTheme="minorHAnsi" w:eastAsia="Calibri" w:hAnsiTheme="minorHAnsi"/>
          <w:bCs/>
          <w:sz w:val="22"/>
          <w:szCs w:val="22"/>
          <w:lang w:eastAsia="en-US"/>
        </w:rPr>
        <w:t>Zur Zeit</w:t>
      </w:r>
      <w:proofErr w:type="gramEnd"/>
      <w:r w:rsidR="004016DE">
        <w:rPr>
          <w:rFonts w:asciiTheme="minorHAnsi" w:eastAsia="Calibri" w:hAnsiTheme="minorHAnsi"/>
          <w:bCs/>
          <w:sz w:val="22"/>
          <w:szCs w:val="22"/>
          <w:lang w:eastAsia="en-US"/>
        </w:rPr>
        <w:t xml:space="preserve"> </w:t>
      </w:r>
      <w:r w:rsidRPr="00EC265B">
        <w:rPr>
          <w:rFonts w:asciiTheme="minorHAnsi" w:eastAsia="Calibri" w:hAnsiTheme="minorHAnsi"/>
          <w:bCs/>
          <w:sz w:val="22"/>
          <w:szCs w:val="22"/>
          <w:lang w:eastAsia="en-US"/>
        </w:rPr>
        <w:t xml:space="preserve">ist in einem Teil des Gebäudes das Bundesministerium für Wirtschaft und Energie untergebracht.  </w:t>
      </w:r>
      <w:r w:rsidR="00955320">
        <w:rPr>
          <w:rFonts w:asciiTheme="minorHAnsi" w:eastAsia="Calibri" w:hAnsiTheme="minorHAnsi"/>
          <w:bCs/>
          <w:sz w:val="22"/>
          <w:szCs w:val="22"/>
          <w:lang w:eastAsia="en-US"/>
        </w:rPr>
        <w:t>Die Wasser</w:t>
      </w:r>
      <w:r w:rsidR="00D36AE7">
        <w:rPr>
          <w:rFonts w:asciiTheme="minorHAnsi" w:eastAsia="Calibri" w:hAnsiTheme="minorHAnsi"/>
          <w:bCs/>
          <w:sz w:val="22"/>
          <w:szCs w:val="22"/>
          <w:lang w:eastAsia="en-US"/>
        </w:rPr>
        <w:t xml:space="preserve">straßen </w:t>
      </w:r>
      <w:r w:rsidR="00955320">
        <w:rPr>
          <w:rFonts w:asciiTheme="minorHAnsi" w:eastAsia="Calibri" w:hAnsiTheme="minorHAnsi"/>
          <w:bCs/>
          <w:sz w:val="22"/>
          <w:szCs w:val="22"/>
          <w:lang w:eastAsia="en-US"/>
        </w:rPr>
        <w:t>von Berlin sind auch hier</w:t>
      </w:r>
      <w:r w:rsidR="00824FF0">
        <w:rPr>
          <w:rFonts w:asciiTheme="minorHAnsi" w:eastAsia="Calibri" w:hAnsiTheme="minorHAnsi"/>
          <w:bCs/>
          <w:sz w:val="22"/>
          <w:szCs w:val="22"/>
          <w:lang w:eastAsia="en-US"/>
        </w:rPr>
        <w:t xml:space="preserve"> </w:t>
      </w:r>
      <w:r w:rsidR="00D36AE7">
        <w:rPr>
          <w:rFonts w:asciiTheme="minorHAnsi" w:eastAsia="Calibri" w:hAnsiTheme="minorHAnsi"/>
          <w:bCs/>
          <w:sz w:val="22"/>
          <w:szCs w:val="22"/>
          <w:lang w:eastAsia="en-US"/>
        </w:rPr>
        <w:t>gegenwärtig</w:t>
      </w:r>
      <w:r w:rsidR="00955320">
        <w:rPr>
          <w:rFonts w:asciiTheme="minorHAnsi" w:eastAsia="Calibri" w:hAnsiTheme="minorHAnsi"/>
          <w:bCs/>
          <w:sz w:val="22"/>
          <w:szCs w:val="22"/>
          <w:lang w:eastAsia="en-US"/>
        </w:rPr>
        <w:t xml:space="preserve">: </w:t>
      </w:r>
      <w:r w:rsidR="00E16BF1">
        <w:rPr>
          <w:rFonts w:asciiTheme="minorHAnsi" w:eastAsia="Calibri" w:hAnsiTheme="minorHAnsi"/>
          <w:bCs/>
          <w:sz w:val="22"/>
          <w:szCs w:val="22"/>
          <w:lang w:eastAsia="en-US"/>
        </w:rPr>
        <w:t xml:space="preserve">Der Spandauer Schifffahrtskanal unterquert die  Straße nahe des Berliner Hauptbahnhofes.  </w:t>
      </w:r>
    </w:p>
    <w:p w:rsidR="00436BA3" w:rsidRDefault="0059062D" w:rsidP="009B535D">
      <w:pPr>
        <w:spacing w:after="200" w:line="276" w:lineRule="auto"/>
        <w:jc w:val="both"/>
        <w:rPr>
          <w:rFonts w:asciiTheme="minorHAnsi" w:eastAsia="Calibri" w:hAnsiTheme="minorHAnsi"/>
          <w:bCs/>
          <w:sz w:val="22"/>
          <w:szCs w:val="22"/>
          <w:lang w:eastAsia="en-US"/>
        </w:rPr>
      </w:pPr>
      <w:r>
        <w:rPr>
          <w:rFonts w:asciiTheme="minorHAnsi" w:eastAsia="Calibri" w:hAnsiTheme="minorHAnsi"/>
          <w:bCs/>
          <w:sz w:val="22"/>
          <w:szCs w:val="22"/>
          <w:lang w:eastAsia="en-US"/>
        </w:rPr>
        <w:t>I</w:t>
      </w:r>
      <w:r w:rsidR="00F9593B">
        <w:rPr>
          <w:rFonts w:asciiTheme="minorHAnsi" w:eastAsia="Calibri" w:hAnsiTheme="minorHAnsi"/>
          <w:bCs/>
          <w:sz w:val="22"/>
          <w:szCs w:val="22"/>
          <w:lang w:eastAsia="en-US"/>
        </w:rPr>
        <w:t>m Jahr 1961 wurde die Invalidenstraße durch den Bau der M</w:t>
      </w:r>
      <w:r w:rsidR="00BC36F3">
        <w:rPr>
          <w:rFonts w:asciiTheme="minorHAnsi" w:eastAsia="Calibri" w:hAnsiTheme="minorHAnsi"/>
          <w:bCs/>
          <w:sz w:val="22"/>
          <w:szCs w:val="22"/>
          <w:lang w:eastAsia="en-US"/>
        </w:rPr>
        <w:t>a</w:t>
      </w:r>
      <w:r w:rsidR="00F9593B">
        <w:rPr>
          <w:rFonts w:asciiTheme="minorHAnsi" w:eastAsia="Calibri" w:hAnsiTheme="minorHAnsi"/>
          <w:bCs/>
          <w:sz w:val="22"/>
          <w:szCs w:val="22"/>
          <w:lang w:eastAsia="en-US"/>
        </w:rPr>
        <w:t>uer in zw</w:t>
      </w:r>
      <w:r w:rsidR="00BC36F3">
        <w:rPr>
          <w:rFonts w:asciiTheme="minorHAnsi" w:eastAsia="Calibri" w:hAnsiTheme="minorHAnsi"/>
          <w:bCs/>
          <w:sz w:val="22"/>
          <w:szCs w:val="22"/>
          <w:lang w:eastAsia="en-US"/>
        </w:rPr>
        <w:t>ei B</w:t>
      </w:r>
      <w:r w:rsidR="002E17F3">
        <w:rPr>
          <w:rFonts w:asciiTheme="minorHAnsi" w:eastAsia="Calibri" w:hAnsiTheme="minorHAnsi"/>
          <w:bCs/>
          <w:sz w:val="22"/>
          <w:szCs w:val="22"/>
          <w:lang w:eastAsia="en-US"/>
        </w:rPr>
        <w:t>ereiche geteilt und besaß einen</w:t>
      </w:r>
      <w:r w:rsidR="00BC36F3">
        <w:rPr>
          <w:rFonts w:asciiTheme="minorHAnsi" w:eastAsia="Calibri" w:hAnsiTheme="minorHAnsi"/>
          <w:bCs/>
          <w:sz w:val="22"/>
          <w:szCs w:val="22"/>
          <w:lang w:eastAsia="en-US"/>
        </w:rPr>
        <w:t xml:space="preserve"> der wenigen Grenzübergänge zwischen Ost- und West-Berlin.</w:t>
      </w:r>
      <w:r w:rsidR="00491211">
        <w:rPr>
          <w:rFonts w:asciiTheme="minorHAnsi" w:eastAsia="Calibri" w:hAnsiTheme="minorHAnsi"/>
          <w:bCs/>
          <w:sz w:val="22"/>
          <w:szCs w:val="22"/>
          <w:lang w:eastAsia="en-US"/>
        </w:rPr>
        <w:t xml:space="preserve"> Nach dem Fall der Mauer </w:t>
      </w:r>
      <w:r w:rsidR="00955320">
        <w:rPr>
          <w:rFonts w:asciiTheme="minorHAnsi" w:eastAsia="Calibri" w:hAnsiTheme="minorHAnsi"/>
          <w:bCs/>
          <w:sz w:val="22"/>
          <w:szCs w:val="22"/>
          <w:lang w:eastAsia="en-US"/>
        </w:rPr>
        <w:t xml:space="preserve">bewegte sich in den Stadtteilen so einiges. Auch der </w:t>
      </w:r>
      <w:r w:rsidR="00491211">
        <w:rPr>
          <w:rFonts w:asciiTheme="minorHAnsi" w:eastAsia="Calibri" w:hAnsiTheme="minorHAnsi"/>
          <w:bCs/>
          <w:sz w:val="22"/>
          <w:szCs w:val="22"/>
          <w:lang w:eastAsia="en-US"/>
        </w:rPr>
        <w:t xml:space="preserve">verwilderte Invalidenpark </w:t>
      </w:r>
      <w:r w:rsidR="00955320">
        <w:rPr>
          <w:rFonts w:asciiTheme="minorHAnsi" w:eastAsia="Calibri" w:hAnsiTheme="minorHAnsi"/>
          <w:bCs/>
          <w:sz w:val="22"/>
          <w:szCs w:val="22"/>
          <w:lang w:eastAsia="en-US"/>
        </w:rPr>
        <w:t xml:space="preserve">wurde </w:t>
      </w:r>
      <w:r w:rsidR="00491211">
        <w:rPr>
          <w:rFonts w:asciiTheme="minorHAnsi" w:eastAsia="Calibri" w:hAnsiTheme="minorHAnsi"/>
          <w:bCs/>
          <w:sz w:val="22"/>
          <w:szCs w:val="22"/>
          <w:lang w:eastAsia="en-US"/>
        </w:rPr>
        <w:t xml:space="preserve">zu neuem Leben erweckt und </w:t>
      </w:r>
      <w:r w:rsidR="00955320">
        <w:rPr>
          <w:rFonts w:asciiTheme="minorHAnsi" w:eastAsia="Calibri" w:hAnsiTheme="minorHAnsi"/>
          <w:bCs/>
          <w:sz w:val="22"/>
          <w:szCs w:val="22"/>
          <w:lang w:eastAsia="en-US"/>
        </w:rPr>
        <w:t xml:space="preserve">um eine </w:t>
      </w:r>
      <w:r w:rsidR="00491211">
        <w:rPr>
          <w:rFonts w:asciiTheme="minorHAnsi" w:eastAsia="Calibri" w:hAnsiTheme="minorHAnsi"/>
          <w:bCs/>
          <w:sz w:val="22"/>
          <w:szCs w:val="22"/>
          <w:lang w:eastAsia="en-US"/>
        </w:rPr>
        <w:t xml:space="preserve">Brunnenanlage von Christophe </w:t>
      </w:r>
      <w:proofErr w:type="spellStart"/>
      <w:r w:rsidR="00491211">
        <w:rPr>
          <w:rFonts w:asciiTheme="minorHAnsi" w:eastAsia="Calibri" w:hAnsiTheme="minorHAnsi"/>
          <w:bCs/>
          <w:sz w:val="22"/>
          <w:szCs w:val="22"/>
          <w:lang w:eastAsia="en-US"/>
        </w:rPr>
        <w:t>Girot</w:t>
      </w:r>
      <w:proofErr w:type="spellEnd"/>
      <w:r w:rsidR="00491211">
        <w:rPr>
          <w:rFonts w:asciiTheme="minorHAnsi" w:eastAsia="Calibri" w:hAnsiTheme="minorHAnsi"/>
          <w:bCs/>
          <w:sz w:val="22"/>
          <w:szCs w:val="22"/>
          <w:lang w:eastAsia="en-US"/>
        </w:rPr>
        <w:t xml:space="preserve"> bereichert. In der Invalidenstraße gibt es zahlreiche öffentliche Einrichtungen und Baudenkmäler: die Elisabethkirche, die Ackerhalle, das Hotel Baltic, das Naturkunde Museum und einige Gebäu</w:t>
      </w:r>
      <w:r w:rsidR="0066786C">
        <w:rPr>
          <w:rFonts w:asciiTheme="minorHAnsi" w:eastAsia="Calibri" w:hAnsiTheme="minorHAnsi"/>
          <w:bCs/>
          <w:sz w:val="22"/>
          <w:szCs w:val="22"/>
          <w:lang w:eastAsia="en-US"/>
        </w:rPr>
        <w:t>de</w:t>
      </w:r>
      <w:r w:rsidR="00491211">
        <w:rPr>
          <w:rFonts w:asciiTheme="minorHAnsi" w:eastAsia="Calibri" w:hAnsiTheme="minorHAnsi"/>
          <w:bCs/>
          <w:sz w:val="22"/>
          <w:szCs w:val="22"/>
          <w:lang w:eastAsia="en-US"/>
        </w:rPr>
        <w:t xml:space="preserve"> der  Charité</w:t>
      </w:r>
      <w:r w:rsidR="0066786C">
        <w:rPr>
          <w:rFonts w:asciiTheme="minorHAnsi" w:eastAsia="Calibri" w:hAnsiTheme="minorHAnsi"/>
          <w:bCs/>
          <w:sz w:val="22"/>
          <w:szCs w:val="22"/>
          <w:lang w:eastAsia="en-US"/>
        </w:rPr>
        <w:t>, u</w:t>
      </w:r>
      <w:r w:rsidR="00491211">
        <w:rPr>
          <w:rFonts w:asciiTheme="minorHAnsi" w:eastAsia="Calibri" w:hAnsiTheme="minorHAnsi"/>
          <w:bCs/>
          <w:sz w:val="22"/>
          <w:szCs w:val="22"/>
          <w:lang w:eastAsia="en-US"/>
        </w:rPr>
        <w:t xml:space="preserve">m nur einige zu nennen. </w:t>
      </w:r>
      <w:r w:rsidR="00E16BF1">
        <w:rPr>
          <w:rFonts w:asciiTheme="minorHAnsi" w:eastAsia="Calibri" w:hAnsiTheme="minorHAnsi"/>
          <w:bCs/>
          <w:sz w:val="22"/>
          <w:szCs w:val="22"/>
          <w:lang w:eastAsia="en-US"/>
        </w:rPr>
        <w:t xml:space="preserve">Die Jahre haben zum Teil große Spuren auf </w:t>
      </w:r>
      <w:r w:rsidR="00824FF0">
        <w:rPr>
          <w:rFonts w:asciiTheme="minorHAnsi" w:eastAsia="Calibri" w:hAnsiTheme="minorHAnsi"/>
          <w:bCs/>
          <w:sz w:val="22"/>
          <w:szCs w:val="22"/>
          <w:lang w:eastAsia="en-US"/>
        </w:rPr>
        <w:t>diversen</w:t>
      </w:r>
      <w:r w:rsidR="00E16BF1">
        <w:rPr>
          <w:rFonts w:asciiTheme="minorHAnsi" w:eastAsia="Calibri" w:hAnsiTheme="minorHAnsi"/>
          <w:bCs/>
          <w:sz w:val="22"/>
          <w:szCs w:val="22"/>
          <w:lang w:eastAsia="en-US"/>
        </w:rPr>
        <w:t xml:space="preserve"> historischen und </w:t>
      </w:r>
      <w:r w:rsidR="00955320">
        <w:rPr>
          <w:rFonts w:asciiTheme="minorHAnsi" w:eastAsia="Calibri" w:hAnsiTheme="minorHAnsi"/>
          <w:bCs/>
          <w:sz w:val="22"/>
          <w:szCs w:val="22"/>
          <w:lang w:eastAsia="en-US"/>
        </w:rPr>
        <w:t>imposanten</w:t>
      </w:r>
      <w:r w:rsidR="00E16BF1">
        <w:rPr>
          <w:rFonts w:asciiTheme="minorHAnsi" w:eastAsia="Calibri" w:hAnsiTheme="minorHAnsi"/>
          <w:bCs/>
          <w:sz w:val="22"/>
          <w:szCs w:val="22"/>
          <w:lang w:eastAsia="en-US"/>
        </w:rPr>
        <w:t xml:space="preserve"> Gebäuden hinterlassen. </w:t>
      </w:r>
      <w:r w:rsidR="000E5F7A">
        <w:rPr>
          <w:rFonts w:asciiTheme="minorHAnsi" w:eastAsia="Calibri" w:hAnsiTheme="minorHAnsi"/>
          <w:bCs/>
          <w:sz w:val="22"/>
          <w:szCs w:val="22"/>
          <w:lang w:eastAsia="en-US"/>
        </w:rPr>
        <w:t>Eine Vielzahl von i</w:t>
      </w:r>
      <w:r w:rsidR="00E16BF1">
        <w:rPr>
          <w:rFonts w:asciiTheme="minorHAnsi" w:eastAsia="Calibri" w:hAnsiTheme="minorHAnsi"/>
          <w:bCs/>
          <w:sz w:val="22"/>
          <w:szCs w:val="22"/>
          <w:lang w:eastAsia="en-US"/>
        </w:rPr>
        <w:t xml:space="preserve">hnen wurde saniert bzw. restauriert.  </w:t>
      </w:r>
      <w:r w:rsidR="009816E0">
        <w:rPr>
          <w:rFonts w:asciiTheme="minorHAnsi" w:eastAsia="Calibri" w:hAnsiTheme="minorHAnsi"/>
          <w:bCs/>
          <w:sz w:val="22"/>
          <w:szCs w:val="22"/>
          <w:lang w:eastAsia="en-US"/>
        </w:rPr>
        <w:t xml:space="preserve">Leider war es nicht möglich, die schönen alten Häuser </w:t>
      </w:r>
      <w:r w:rsidR="00955320">
        <w:rPr>
          <w:rFonts w:asciiTheme="minorHAnsi" w:eastAsia="Calibri" w:hAnsiTheme="minorHAnsi"/>
          <w:bCs/>
          <w:sz w:val="22"/>
          <w:szCs w:val="22"/>
          <w:lang w:eastAsia="en-US"/>
        </w:rPr>
        <w:t xml:space="preserve">ganzheitlich </w:t>
      </w:r>
      <w:r w:rsidR="009816E0">
        <w:rPr>
          <w:rFonts w:asciiTheme="minorHAnsi" w:eastAsia="Calibri" w:hAnsiTheme="minorHAnsi"/>
          <w:bCs/>
          <w:sz w:val="22"/>
          <w:szCs w:val="22"/>
          <w:lang w:eastAsia="en-US"/>
        </w:rPr>
        <w:t xml:space="preserve">zu </w:t>
      </w:r>
      <w:r w:rsidR="00955320">
        <w:rPr>
          <w:rFonts w:asciiTheme="minorHAnsi" w:eastAsia="Calibri" w:hAnsiTheme="minorHAnsi"/>
          <w:bCs/>
          <w:sz w:val="22"/>
          <w:szCs w:val="22"/>
          <w:lang w:eastAsia="en-US"/>
        </w:rPr>
        <w:t>erhalten</w:t>
      </w:r>
      <w:r w:rsidR="009816E0">
        <w:rPr>
          <w:rFonts w:asciiTheme="minorHAnsi" w:eastAsia="Calibri" w:hAnsiTheme="minorHAnsi"/>
          <w:bCs/>
          <w:sz w:val="22"/>
          <w:szCs w:val="22"/>
          <w:lang w:eastAsia="en-US"/>
        </w:rPr>
        <w:t xml:space="preserve">, da </w:t>
      </w:r>
      <w:r w:rsidR="005221BA">
        <w:rPr>
          <w:rFonts w:asciiTheme="minorHAnsi" w:eastAsia="Calibri" w:hAnsiTheme="minorHAnsi"/>
          <w:bCs/>
          <w:sz w:val="22"/>
          <w:szCs w:val="22"/>
          <w:lang w:eastAsia="en-US"/>
        </w:rPr>
        <w:t xml:space="preserve">sich </w:t>
      </w:r>
      <w:r w:rsidR="009816E0">
        <w:rPr>
          <w:rFonts w:asciiTheme="minorHAnsi" w:eastAsia="Calibri" w:hAnsiTheme="minorHAnsi"/>
          <w:bCs/>
          <w:sz w:val="22"/>
          <w:szCs w:val="22"/>
          <w:lang w:eastAsia="en-US"/>
        </w:rPr>
        <w:t xml:space="preserve">die Bausubstanz </w:t>
      </w:r>
      <w:r w:rsidR="00824FF0">
        <w:rPr>
          <w:rFonts w:asciiTheme="minorHAnsi" w:eastAsia="Calibri" w:hAnsiTheme="minorHAnsi"/>
          <w:bCs/>
          <w:sz w:val="22"/>
          <w:szCs w:val="22"/>
          <w:lang w:eastAsia="en-US"/>
        </w:rPr>
        <w:t>zum Teil</w:t>
      </w:r>
      <w:r w:rsidR="005221BA">
        <w:rPr>
          <w:rFonts w:asciiTheme="minorHAnsi" w:eastAsia="Calibri" w:hAnsiTheme="minorHAnsi"/>
          <w:bCs/>
          <w:sz w:val="22"/>
          <w:szCs w:val="22"/>
          <w:lang w:eastAsia="en-US"/>
        </w:rPr>
        <w:t xml:space="preserve"> als</w:t>
      </w:r>
      <w:r w:rsidR="009816E0">
        <w:rPr>
          <w:rFonts w:asciiTheme="minorHAnsi" w:eastAsia="Calibri" w:hAnsiTheme="minorHAnsi"/>
          <w:bCs/>
          <w:sz w:val="22"/>
          <w:szCs w:val="22"/>
          <w:lang w:eastAsia="en-US"/>
        </w:rPr>
        <w:t xml:space="preserve"> sehr marode </w:t>
      </w:r>
      <w:r w:rsidR="005221BA">
        <w:rPr>
          <w:rFonts w:asciiTheme="minorHAnsi" w:eastAsia="Calibri" w:hAnsiTheme="minorHAnsi"/>
          <w:bCs/>
          <w:sz w:val="22"/>
          <w:szCs w:val="22"/>
          <w:lang w:eastAsia="en-US"/>
        </w:rPr>
        <w:t>herausstellte</w:t>
      </w:r>
      <w:r w:rsidR="009816E0">
        <w:rPr>
          <w:rFonts w:asciiTheme="minorHAnsi" w:eastAsia="Calibri" w:hAnsiTheme="minorHAnsi"/>
          <w:bCs/>
          <w:sz w:val="22"/>
          <w:szCs w:val="22"/>
          <w:lang w:eastAsia="en-US"/>
        </w:rPr>
        <w:t xml:space="preserve">. So auch </w:t>
      </w:r>
      <w:r w:rsidR="00824FF0">
        <w:rPr>
          <w:rFonts w:asciiTheme="minorHAnsi" w:eastAsia="Calibri" w:hAnsiTheme="minorHAnsi"/>
          <w:bCs/>
          <w:sz w:val="22"/>
          <w:szCs w:val="22"/>
          <w:lang w:eastAsia="en-US"/>
        </w:rPr>
        <w:t xml:space="preserve">bei der </w:t>
      </w:r>
      <w:r w:rsidR="000E5F7A">
        <w:rPr>
          <w:rFonts w:asciiTheme="minorHAnsi" w:eastAsia="Calibri" w:hAnsiTheme="minorHAnsi"/>
          <w:bCs/>
          <w:sz w:val="22"/>
          <w:szCs w:val="22"/>
          <w:lang w:eastAsia="en-US"/>
        </w:rPr>
        <w:t xml:space="preserve"> Immobilie </w:t>
      </w:r>
      <w:r>
        <w:rPr>
          <w:rFonts w:asciiTheme="minorHAnsi" w:eastAsia="Calibri" w:hAnsiTheme="minorHAnsi"/>
          <w:bCs/>
          <w:sz w:val="22"/>
          <w:szCs w:val="22"/>
          <w:lang w:eastAsia="en-US"/>
        </w:rPr>
        <w:t xml:space="preserve">Invalidenstraße 129, </w:t>
      </w:r>
      <w:r w:rsidR="000E5F7A">
        <w:rPr>
          <w:rFonts w:asciiTheme="minorHAnsi" w:eastAsia="Calibri" w:hAnsiTheme="minorHAnsi"/>
          <w:bCs/>
          <w:sz w:val="22"/>
          <w:szCs w:val="22"/>
          <w:lang w:eastAsia="en-US"/>
        </w:rPr>
        <w:t>welche</w:t>
      </w:r>
      <w:r w:rsidR="00BD658B">
        <w:rPr>
          <w:rFonts w:asciiTheme="minorHAnsi" w:eastAsia="Calibri" w:hAnsiTheme="minorHAnsi"/>
          <w:bCs/>
          <w:sz w:val="22"/>
          <w:szCs w:val="22"/>
          <w:lang w:eastAsia="en-US"/>
        </w:rPr>
        <w:t xml:space="preserve"> </w:t>
      </w:r>
      <w:r w:rsidR="009816E0">
        <w:rPr>
          <w:rFonts w:asciiTheme="minorHAnsi" w:eastAsia="Calibri" w:hAnsiTheme="minorHAnsi"/>
          <w:bCs/>
          <w:sz w:val="22"/>
          <w:szCs w:val="22"/>
          <w:lang w:eastAsia="en-US"/>
        </w:rPr>
        <w:t>in</w:t>
      </w:r>
      <w:r w:rsidR="00BD658B">
        <w:rPr>
          <w:rFonts w:asciiTheme="minorHAnsi" w:eastAsia="Calibri" w:hAnsiTheme="minorHAnsi"/>
          <w:bCs/>
          <w:sz w:val="22"/>
          <w:szCs w:val="22"/>
          <w:lang w:eastAsia="en-US"/>
        </w:rPr>
        <w:t>f</w:t>
      </w:r>
      <w:r w:rsidR="009816E0">
        <w:rPr>
          <w:rFonts w:asciiTheme="minorHAnsi" w:eastAsia="Calibri" w:hAnsiTheme="minorHAnsi"/>
          <w:bCs/>
          <w:sz w:val="22"/>
          <w:szCs w:val="22"/>
          <w:lang w:eastAsia="en-US"/>
        </w:rPr>
        <w:t>olgedesse</w:t>
      </w:r>
      <w:r w:rsidR="00BD658B">
        <w:rPr>
          <w:rFonts w:asciiTheme="minorHAnsi" w:eastAsia="Calibri" w:hAnsiTheme="minorHAnsi"/>
          <w:bCs/>
          <w:sz w:val="22"/>
          <w:szCs w:val="22"/>
          <w:lang w:eastAsia="en-US"/>
        </w:rPr>
        <w:t>n</w:t>
      </w:r>
      <w:r w:rsidR="009816E0">
        <w:rPr>
          <w:rFonts w:asciiTheme="minorHAnsi" w:eastAsia="Calibri" w:hAnsiTheme="minorHAnsi"/>
          <w:bCs/>
          <w:sz w:val="22"/>
          <w:szCs w:val="22"/>
          <w:lang w:eastAsia="en-US"/>
        </w:rPr>
        <w:t xml:space="preserve"> abgerissen werden musste. </w:t>
      </w:r>
      <w:r w:rsidR="00955320">
        <w:rPr>
          <w:rFonts w:asciiTheme="minorHAnsi" w:eastAsia="Calibri" w:hAnsiTheme="minorHAnsi"/>
          <w:bCs/>
          <w:sz w:val="22"/>
          <w:szCs w:val="22"/>
          <w:lang w:eastAsia="en-US"/>
        </w:rPr>
        <w:t>Es</w:t>
      </w:r>
      <w:r>
        <w:rPr>
          <w:rFonts w:asciiTheme="minorHAnsi" w:eastAsia="Calibri" w:hAnsiTheme="minorHAnsi"/>
          <w:bCs/>
          <w:sz w:val="22"/>
          <w:szCs w:val="22"/>
          <w:lang w:eastAsia="en-US"/>
        </w:rPr>
        <w:t xml:space="preserve"> entstand </w:t>
      </w:r>
      <w:r w:rsidR="008A0D1C">
        <w:rPr>
          <w:rFonts w:asciiTheme="minorHAnsi" w:eastAsia="Calibri" w:hAnsiTheme="minorHAnsi"/>
          <w:bCs/>
          <w:sz w:val="22"/>
          <w:szCs w:val="22"/>
          <w:lang w:eastAsia="en-US"/>
        </w:rPr>
        <w:t xml:space="preserve">ein modernes, sehr ansprechendes </w:t>
      </w:r>
      <w:r w:rsidR="002E17F3">
        <w:rPr>
          <w:rFonts w:asciiTheme="minorHAnsi" w:eastAsia="Calibri" w:hAnsiTheme="minorHAnsi"/>
          <w:bCs/>
          <w:sz w:val="22"/>
          <w:szCs w:val="22"/>
          <w:lang w:eastAsia="en-US"/>
        </w:rPr>
        <w:t>Objekt</w:t>
      </w:r>
      <w:r w:rsidR="007E29E3">
        <w:rPr>
          <w:rFonts w:asciiTheme="minorHAnsi" w:eastAsia="Calibri" w:hAnsiTheme="minorHAnsi"/>
          <w:bCs/>
          <w:sz w:val="22"/>
          <w:szCs w:val="22"/>
          <w:lang w:eastAsia="en-US"/>
        </w:rPr>
        <w:t>:</w:t>
      </w:r>
      <w:r w:rsidR="008A0D1C">
        <w:rPr>
          <w:rFonts w:asciiTheme="minorHAnsi" w:eastAsia="Calibri" w:hAnsiTheme="minorHAnsi"/>
          <w:bCs/>
          <w:sz w:val="22"/>
          <w:szCs w:val="22"/>
          <w:lang w:eastAsia="en-US"/>
        </w:rPr>
        <w:t xml:space="preserve"> die DOW</w:t>
      </w:r>
      <w:r w:rsidR="00436BA3">
        <w:rPr>
          <w:rFonts w:asciiTheme="minorHAnsi" w:eastAsia="Calibri" w:hAnsiTheme="minorHAnsi"/>
          <w:bCs/>
          <w:sz w:val="22"/>
          <w:szCs w:val="22"/>
          <w:lang w:eastAsia="en-US"/>
        </w:rPr>
        <w:t>N</w:t>
      </w:r>
      <w:r w:rsidR="008A0D1C">
        <w:rPr>
          <w:rFonts w:asciiTheme="minorHAnsi" w:eastAsia="Calibri" w:hAnsiTheme="minorHAnsi"/>
          <w:bCs/>
          <w:sz w:val="22"/>
          <w:szCs w:val="22"/>
          <w:lang w:eastAsia="en-US"/>
        </w:rPr>
        <w:t>TOWN-Apartmen</w:t>
      </w:r>
      <w:r w:rsidR="00FC1C33">
        <w:rPr>
          <w:rFonts w:asciiTheme="minorHAnsi" w:eastAsia="Calibri" w:hAnsiTheme="minorHAnsi"/>
          <w:bCs/>
          <w:sz w:val="22"/>
          <w:szCs w:val="22"/>
          <w:lang w:eastAsia="en-US"/>
        </w:rPr>
        <w:t>t</w:t>
      </w:r>
      <w:r w:rsidR="008A0D1C">
        <w:rPr>
          <w:rFonts w:asciiTheme="minorHAnsi" w:eastAsia="Calibri" w:hAnsiTheme="minorHAnsi"/>
          <w:bCs/>
          <w:sz w:val="22"/>
          <w:szCs w:val="22"/>
          <w:lang w:eastAsia="en-US"/>
        </w:rPr>
        <w:t xml:space="preserve">s. </w:t>
      </w:r>
      <w:r w:rsidR="005221BA">
        <w:rPr>
          <w:rFonts w:asciiTheme="minorHAnsi" w:eastAsia="Calibri" w:hAnsiTheme="minorHAnsi"/>
          <w:bCs/>
          <w:sz w:val="22"/>
          <w:szCs w:val="22"/>
          <w:lang w:eastAsia="en-US"/>
        </w:rPr>
        <w:t>Das architektonisch stilistische Haus</w:t>
      </w:r>
      <w:r w:rsidR="002E46BE">
        <w:rPr>
          <w:rFonts w:asciiTheme="minorHAnsi" w:eastAsia="Calibri" w:hAnsiTheme="minorHAnsi"/>
          <w:bCs/>
          <w:sz w:val="22"/>
          <w:szCs w:val="22"/>
          <w:lang w:eastAsia="en-US"/>
        </w:rPr>
        <w:t>, mit seiner hochwertigen Ausstattung</w:t>
      </w:r>
      <w:r w:rsidR="00D106B3">
        <w:rPr>
          <w:rFonts w:asciiTheme="minorHAnsi" w:eastAsia="Calibri" w:hAnsiTheme="minorHAnsi"/>
          <w:bCs/>
          <w:sz w:val="22"/>
          <w:szCs w:val="22"/>
          <w:lang w:eastAsia="en-US"/>
        </w:rPr>
        <w:t>,</w:t>
      </w:r>
      <w:r w:rsidR="002E46BE">
        <w:rPr>
          <w:rFonts w:asciiTheme="minorHAnsi" w:eastAsia="Calibri" w:hAnsiTheme="minorHAnsi"/>
          <w:bCs/>
          <w:sz w:val="22"/>
          <w:szCs w:val="22"/>
          <w:lang w:eastAsia="en-US"/>
        </w:rPr>
        <w:t xml:space="preserve"> überzeugt auf ganzer Linie. Hier kann man Apartments in unterschiedlichen Größen für unterschiedliche Zeiträume buchen. </w:t>
      </w:r>
      <w:r w:rsidR="007E29E3">
        <w:rPr>
          <w:rFonts w:asciiTheme="minorHAnsi" w:eastAsia="Calibri" w:hAnsiTheme="minorHAnsi"/>
          <w:bCs/>
          <w:sz w:val="22"/>
          <w:szCs w:val="22"/>
          <w:lang w:eastAsia="en-US"/>
        </w:rPr>
        <w:t xml:space="preserve"> </w:t>
      </w:r>
    </w:p>
    <w:p w:rsidR="009B71D7" w:rsidRDefault="007E29E3" w:rsidP="009B535D">
      <w:pPr>
        <w:spacing w:after="200" w:line="276" w:lineRule="auto"/>
        <w:jc w:val="both"/>
        <w:rPr>
          <w:rFonts w:asciiTheme="minorHAnsi" w:eastAsia="Calibri" w:hAnsiTheme="minorHAnsi"/>
          <w:bCs/>
          <w:sz w:val="22"/>
          <w:szCs w:val="22"/>
          <w:lang w:eastAsia="en-US"/>
        </w:rPr>
      </w:pPr>
      <w:r>
        <w:rPr>
          <w:rFonts w:asciiTheme="minorHAnsi" w:eastAsia="Calibri" w:hAnsiTheme="minorHAnsi"/>
          <w:bCs/>
          <w:sz w:val="22"/>
          <w:szCs w:val="22"/>
          <w:lang w:eastAsia="en-US"/>
        </w:rPr>
        <w:t xml:space="preserve">Die GARANT Türen und Zargen GmbH hat </w:t>
      </w:r>
      <w:r w:rsidR="00436BA3">
        <w:rPr>
          <w:rFonts w:asciiTheme="minorHAnsi" w:eastAsia="Calibri" w:hAnsiTheme="minorHAnsi"/>
          <w:bCs/>
          <w:sz w:val="22"/>
          <w:szCs w:val="22"/>
          <w:lang w:eastAsia="en-US"/>
        </w:rPr>
        <w:t xml:space="preserve">in Zusammenarbeit mit der Tischlerei Rammelt aus Weimar </w:t>
      </w:r>
      <w:r w:rsidR="000E5F7A">
        <w:rPr>
          <w:rFonts w:asciiTheme="minorHAnsi" w:eastAsia="Calibri" w:hAnsiTheme="minorHAnsi"/>
          <w:bCs/>
          <w:sz w:val="22"/>
          <w:szCs w:val="22"/>
          <w:lang w:eastAsia="en-US"/>
        </w:rPr>
        <w:t>d</w:t>
      </w:r>
      <w:r w:rsidR="00540C2E">
        <w:rPr>
          <w:rFonts w:asciiTheme="minorHAnsi" w:eastAsia="Calibri" w:hAnsiTheme="minorHAnsi"/>
          <w:bCs/>
          <w:sz w:val="22"/>
          <w:szCs w:val="22"/>
          <w:lang w:eastAsia="en-US"/>
        </w:rPr>
        <w:t>as</w:t>
      </w:r>
      <w:r w:rsidR="000E5F7A">
        <w:rPr>
          <w:rFonts w:asciiTheme="minorHAnsi" w:eastAsia="Calibri" w:hAnsiTheme="minorHAnsi"/>
          <w:bCs/>
          <w:sz w:val="22"/>
          <w:szCs w:val="22"/>
          <w:lang w:eastAsia="en-US"/>
        </w:rPr>
        <w:t xml:space="preserve"> </w:t>
      </w:r>
      <w:r w:rsidR="00540C2E">
        <w:rPr>
          <w:rFonts w:asciiTheme="minorHAnsi" w:eastAsia="Calibri" w:hAnsiTheme="minorHAnsi"/>
          <w:bCs/>
          <w:sz w:val="22"/>
          <w:szCs w:val="22"/>
          <w:lang w:eastAsia="en-US"/>
        </w:rPr>
        <w:t xml:space="preserve">exklusive </w:t>
      </w:r>
      <w:r w:rsidR="000E5F7A">
        <w:rPr>
          <w:rFonts w:asciiTheme="minorHAnsi" w:eastAsia="Calibri" w:hAnsiTheme="minorHAnsi"/>
          <w:bCs/>
          <w:sz w:val="22"/>
          <w:szCs w:val="22"/>
          <w:lang w:eastAsia="en-US"/>
        </w:rPr>
        <w:t>DOWNTOWN-Apartment</w:t>
      </w:r>
      <w:r w:rsidR="00540C2E">
        <w:rPr>
          <w:rFonts w:asciiTheme="minorHAnsi" w:eastAsia="Calibri" w:hAnsiTheme="minorHAnsi"/>
          <w:bCs/>
          <w:sz w:val="22"/>
          <w:szCs w:val="22"/>
          <w:lang w:eastAsia="en-US"/>
        </w:rPr>
        <w:t xml:space="preserve"> Hotel</w:t>
      </w:r>
      <w:r w:rsidR="000E5F7A">
        <w:rPr>
          <w:rFonts w:asciiTheme="minorHAnsi" w:eastAsia="Calibri" w:hAnsiTheme="minorHAnsi"/>
          <w:bCs/>
          <w:sz w:val="22"/>
          <w:szCs w:val="22"/>
          <w:lang w:eastAsia="en-US"/>
        </w:rPr>
        <w:t xml:space="preserve"> </w:t>
      </w:r>
      <w:r w:rsidR="00523F83">
        <w:rPr>
          <w:rFonts w:asciiTheme="minorHAnsi" w:eastAsia="Calibri" w:hAnsiTheme="minorHAnsi"/>
          <w:bCs/>
          <w:sz w:val="22"/>
          <w:szCs w:val="22"/>
          <w:lang w:eastAsia="en-US"/>
        </w:rPr>
        <w:t xml:space="preserve">mit HPL-Türen in der Oberfläche Eiche </w:t>
      </w:r>
      <w:r w:rsidR="00540C2E">
        <w:rPr>
          <w:rFonts w:asciiTheme="minorHAnsi" w:eastAsia="Calibri" w:hAnsiTheme="minorHAnsi"/>
          <w:bCs/>
          <w:sz w:val="22"/>
          <w:szCs w:val="22"/>
          <w:lang w:eastAsia="en-US"/>
        </w:rPr>
        <w:t xml:space="preserve">sowie mit </w:t>
      </w:r>
      <w:r w:rsidR="00523F83">
        <w:rPr>
          <w:rFonts w:asciiTheme="minorHAnsi" w:eastAsia="Calibri" w:hAnsiTheme="minorHAnsi"/>
          <w:bCs/>
          <w:sz w:val="22"/>
          <w:szCs w:val="22"/>
          <w:lang w:eastAsia="en-US"/>
        </w:rPr>
        <w:t xml:space="preserve">Stahlzargen ausgestattet. Diese wild-romantische Oberfläche passt sich perfekt dem Einrichtungsstil an. </w:t>
      </w:r>
      <w:r w:rsidR="00955320">
        <w:rPr>
          <w:rFonts w:asciiTheme="minorHAnsi" w:eastAsia="Calibri" w:hAnsiTheme="minorHAnsi"/>
          <w:bCs/>
          <w:sz w:val="22"/>
          <w:szCs w:val="22"/>
          <w:lang w:eastAsia="en-US"/>
        </w:rPr>
        <w:t xml:space="preserve">Naturverbunden und belastbar hält sie den alltäglichen Anforderungen </w:t>
      </w:r>
      <w:r w:rsidR="002E3245">
        <w:rPr>
          <w:rFonts w:asciiTheme="minorHAnsi" w:eastAsia="Calibri" w:hAnsiTheme="minorHAnsi"/>
          <w:bCs/>
          <w:sz w:val="22"/>
          <w:szCs w:val="22"/>
          <w:lang w:eastAsia="en-US"/>
        </w:rPr>
        <w:t xml:space="preserve">eines Hotels </w:t>
      </w:r>
      <w:r w:rsidR="00955320">
        <w:rPr>
          <w:rFonts w:asciiTheme="minorHAnsi" w:eastAsia="Calibri" w:hAnsiTheme="minorHAnsi"/>
          <w:bCs/>
          <w:sz w:val="22"/>
          <w:szCs w:val="22"/>
          <w:lang w:eastAsia="en-US"/>
        </w:rPr>
        <w:t xml:space="preserve">bestens stand. </w:t>
      </w:r>
      <w:r w:rsidR="00523F83">
        <w:rPr>
          <w:rFonts w:asciiTheme="minorHAnsi" w:eastAsia="Calibri" w:hAnsiTheme="minorHAnsi"/>
          <w:bCs/>
          <w:sz w:val="22"/>
          <w:szCs w:val="22"/>
          <w:lang w:eastAsia="en-US"/>
        </w:rPr>
        <w:t xml:space="preserve">Die </w:t>
      </w:r>
      <w:r w:rsidR="00D52932">
        <w:rPr>
          <w:rFonts w:asciiTheme="minorHAnsi" w:eastAsia="Calibri" w:hAnsiTheme="minorHAnsi"/>
          <w:bCs/>
          <w:sz w:val="22"/>
          <w:szCs w:val="22"/>
          <w:lang w:eastAsia="en-US"/>
        </w:rPr>
        <w:t xml:space="preserve">raum- und </w:t>
      </w:r>
      <w:r w:rsidR="00272F8A">
        <w:rPr>
          <w:rFonts w:asciiTheme="minorHAnsi" w:eastAsia="Calibri" w:hAnsiTheme="minorHAnsi"/>
          <w:bCs/>
          <w:sz w:val="22"/>
          <w:szCs w:val="22"/>
          <w:lang w:eastAsia="en-US"/>
        </w:rPr>
        <w:t>geschosshohen, stumpfeinschlagenden Elemente</w:t>
      </w:r>
      <w:r w:rsidR="00523F83">
        <w:rPr>
          <w:rFonts w:asciiTheme="minorHAnsi" w:eastAsia="Calibri" w:hAnsiTheme="minorHAnsi"/>
          <w:bCs/>
          <w:sz w:val="22"/>
          <w:szCs w:val="22"/>
          <w:lang w:eastAsia="en-US"/>
        </w:rPr>
        <w:t xml:space="preserve">  unterstreich</w:t>
      </w:r>
      <w:r w:rsidR="00E144F5">
        <w:rPr>
          <w:rFonts w:asciiTheme="minorHAnsi" w:eastAsia="Calibri" w:hAnsiTheme="minorHAnsi"/>
          <w:bCs/>
          <w:sz w:val="22"/>
          <w:szCs w:val="22"/>
          <w:lang w:eastAsia="en-US"/>
        </w:rPr>
        <w:t>en</w:t>
      </w:r>
      <w:r w:rsidR="00523F83">
        <w:rPr>
          <w:rFonts w:asciiTheme="minorHAnsi" w:eastAsia="Calibri" w:hAnsiTheme="minorHAnsi"/>
          <w:bCs/>
          <w:sz w:val="22"/>
          <w:szCs w:val="22"/>
          <w:lang w:eastAsia="en-US"/>
        </w:rPr>
        <w:t xml:space="preserve"> einmal mehr die Exklusivität des Hauses. </w:t>
      </w:r>
      <w:r w:rsidR="00E35D08">
        <w:rPr>
          <w:rFonts w:asciiTheme="minorHAnsi" w:eastAsia="Calibri" w:hAnsiTheme="minorHAnsi"/>
          <w:bCs/>
          <w:sz w:val="22"/>
          <w:szCs w:val="22"/>
          <w:lang w:eastAsia="en-US"/>
        </w:rPr>
        <w:t xml:space="preserve">Moderne Betonoptik in den Fluren sowie die schlicht gehaltenen Wände in den Räumen </w:t>
      </w:r>
      <w:r w:rsidR="00E35D08">
        <w:rPr>
          <w:rFonts w:asciiTheme="minorHAnsi" w:eastAsia="Calibri" w:hAnsiTheme="minorHAnsi"/>
          <w:bCs/>
          <w:sz w:val="22"/>
          <w:szCs w:val="22"/>
          <w:lang w:eastAsia="en-US"/>
        </w:rPr>
        <w:lastRenderedPageBreak/>
        <w:t xml:space="preserve">lassen eine belebte Struktur der Türen zu, die </w:t>
      </w:r>
      <w:r w:rsidR="00247632">
        <w:rPr>
          <w:rFonts w:asciiTheme="minorHAnsi" w:eastAsia="Calibri" w:hAnsiTheme="minorHAnsi"/>
          <w:bCs/>
          <w:sz w:val="22"/>
          <w:szCs w:val="22"/>
          <w:lang w:eastAsia="en-US"/>
        </w:rPr>
        <w:t>damit</w:t>
      </w:r>
      <w:r w:rsidR="00E35D08">
        <w:rPr>
          <w:rFonts w:asciiTheme="minorHAnsi" w:eastAsia="Calibri" w:hAnsiTheme="minorHAnsi"/>
          <w:bCs/>
          <w:sz w:val="22"/>
          <w:szCs w:val="22"/>
          <w:lang w:eastAsia="en-US"/>
        </w:rPr>
        <w:t xml:space="preserve"> zum Blickfang avancieren. </w:t>
      </w:r>
      <w:r w:rsidR="00436BA3">
        <w:rPr>
          <w:rFonts w:asciiTheme="minorHAnsi" w:eastAsia="Calibri" w:hAnsiTheme="minorHAnsi"/>
          <w:bCs/>
          <w:sz w:val="22"/>
          <w:szCs w:val="22"/>
          <w:lang w:eastAsia="en-US"/>
        </w:rPr>
        <w:t>Elegante Schiebe- und Drehtüren</w:t>
      </w:r>
      <w:r w:rsidR="009B71D7">
        <w:rPr>
          <w:rFonts w:asciiTheme="minorHAnsi" w:eastAsia="Calibri" w:hAnsiTheme="minorHAnsi"/>
          <w:bCs/>
          <w:sz w:val="22"/>
          <w:szCs w:val="22"/>
          <w:lang w:eastAsia="en-US"/>
        </w:rPr>
        <w:t xml:space="preserve"> </w:t>
      </w:r>
      <w:r w:rsidR="00436BA3">
        <w:rPr>
          <w:rFonts w:asciiTheme="minorHAnsi" w:eastAsia="Calibri" w:hAnsiTheme="minorHAnsi"/>
          <w:bCs/>
          <w:sz w:val="22"/>
          <w:szCs w:val="22"/>
          <w:lang w:eastAsia="en-US"/>
        </w:rPr>
        <w:t xml:space="preserve">sorgen </w:t>
      </w:r>
      <w:r w:rsidR="00716BE0">
        <w:rPr>
          <w:rFonts w:asciiTheme="minorHAnsi" w:eastAsia="Calibri" w:hAnsiTheme="minorHAnsi"/>
          <w:bCs/>
          <w:sz w:val="22"/>
          <w:szCs w:val="22"/>
          <w:lang w:eastAsia="en-US"/>
        </w:rPr>
        <w:t xml:space="preserve">in dem Apartmenthaus </w:t>
      </w:r>
      <w:r w:rsidR="00436BA3">
        <w:rPr>
          <w:rFonts w:asciiTheme="minorHAnsi" w:eastAsia="Calibri" w:hAnsiTheme="minorHAnsi"/>
          <w:bCs/>
          <w:sz w:val="22"/>
          <w:szCs w:val="22"/>
          <w:lang w:eastAsia="en-US"/>
        </w:rPr>
        <w:t xml:space="preserve">für eine optimale Raumverbindung. </w:t>
      </w:r>
      <w:r w:rsidR="00602E31">
        <w:rPr>
          <w:rFonts w:asciiTheme="minorHAnsi" w:eastAsia="Calibri" w:hAnsiTheme="minorHAnsi"/>
          <w:bCs/>
          <w:sz w:val="22"/>
          <w:szCs w:val="22"/>
          <w:lang w:eastAsia="en-US"/>
        </w:rPr>
        <w:t>Die Röhrenspaneinlage mit Stabilisator garantiert dabei eine perfekte Standfestigkeit.</w:t>
      </w:r>
      <w:r w:rsidR="00602E31">
        <w:rPr>
          <w:rFonts w:asciiTheme="minorHAnsi" w:eastAsia="Calibri" w:hAnsiTheme="minorHAnsi"/>
          <w:bCs/>
          <w:sz w:val="22"/>
          <w:szCs w:val="22"/>
          <w:lang w:eastAsia="en-US"/>
        </w:rPr>
        <w:t xml:space="preserve"> G</w:t>
      </w:r>
      <w:r w:rsidR="00D52932">
        <w:rPr>
          <w:rFonts w:asciiTheme="minorHAnsi" w:eastAsia="Calibri" w:hAnsiTheme="minorHAnsi"/>
          <w:bCs/>
          <w:sz w:val="22"/>
          <w:szCs w:val="22"/>
          <w:lang w:eastAsia="en-US"/>
        </w:rPr>
        <w:t>roßzügig konzipierte</w:t>
      </w:r>
      <w:r w:rsidR="002E3245">
        <w:rPr>
          <w:rFonts w:asciiTheme="minorHAnsi" w:eastAsia="Calibri" w:hAnsiTheme="minorHAnsi"/>
          <w:bCs/>
          <w:sz w:val="22"/>
          <w:szCs w:val="22"/>
          <w:lang w:eastAsia="en-US"/>
        </w:rPr>
        <w:t>, überdimensional hohe</w:t>
      </w:r>
      <w:r w:rsidR="00D52932">
        <w:rPr>
          <w:rFonts w:asciiTheme="minorHAnsi" w:eastAsia="Calibri" w:hAnsiTheme="minorHAnsi"/>
          <w:bCs/>
          <w:sz w:val="22"/>
          <w:szCs w:val="22"/>
          <w:lang w:eastAsia="en-US"/>
        </w:rPr>
        <w:t xml:space="preserve"> Schiebetüren </w:t>
      </w:r>
      <w:r w:rsidR="00602E31">
        <w:rPr>
          <w:rFonts w:asciiTheme="minorHAnsi" w:eastAsia="Calibri" w:hAnsiTheme="minorHAnsi"/>
          <w:bCs/>
          <w:sz w:val="22"/>
          <w:szCs w:val="22"/>
          <w:lang w:eastAsia="en-US"/>
        </w:rPr>
        <w:t xml:space="preserve">erweisen sich als </w:t>
      </w:r>
      <w:r w:rsidR="00D52932">
        <w:rPr>
          <w:rFonts w:asciiTheme="minorHAnsi" w:eastAsia="Calibri" w:hAnsiTheme="minorHAnsi"/>
          <w:bCs/>
          <w:sz w:val="22"/>
          <w:szCs w:val="22"/>
          <w:lang w:eastAsia="en-US"/>
        </w:rPr>
        <w:t xml:space="preserve">extravagante Raumteiler und Highlight zugleich. Sie bieten komfortable Durchgangsmaße und fügen sich professionell in die Apartments ein. </w:t>
      </w:r>
      <w:r w:rsidR="009876D0">
        <w:rPr>
          <w:rFonts w:asciiTheme="minorHAnsi" w:eastAsia="Calibri" w:hAnsiTheme="minorHAnsi"/>
          <w:bCs/>
          <w:sz w:val="22"/>
          <w:szCs w:val="22"/>
          <w:lang w:eastAsia="en-US"/>
        </w:rPr>
        <w:t xml:space="preserve">Komplettiert mit trendigen Beschlägen aus Edelstahl, wird ein stimmiges Gesamtbild vermittelt. </w:t>
      </w:r>
    </w:p>
    <w:p w:rsidR="00E16BF1" w:rsidRDefault="00747A39" w:rsidP="009B535D">
      <w:pPr>
        <w:spacing w:after="200" w:line="276" w:lineRule="auto"/>
        <w:jc w:val="both"/>
        <w:rPr>
          <w:rFonts w:asciiTheme="minorHAnsi" w:eastAsia="Calibri" w:hAnsiTheme="minorHAnsi"/>
          <w:bCs/>
          <w:sz w:val="22"/>
          <w:szCs w:val="22"/>
          <w:lang w:eastAsia="en-US"/>
        </w:rPr>
      </w:pPr>
      <w:r>
        <w:rPr>
          <w:rFonts w:asciiTheme="minorHAnsi" w:eastAsia="Calibri" w:hAnsiTheme="minorHAnsi"/>
          <w:bCs/>
          <w:sz w:val="22"/>
          <w:szCs w:val="22"/>
          <w:lang w:eastAsia="en-US"/>
        </w:rPr>
        <w:t xml:space="preserve">Neben dem </w:t>
      </w:r>
      <w:r w:rsidR="009B71D7">
        <w:rPr>
          <w:rFonts w:asciiTheme="minorHAnsi" w:eastAsia="Calibri" w:hAnsiTheme="minorHAnsi"/>
          <w:bCs/>
          <w:sz w:val="22"/>
          <w:szCs w:val="22"/>
          <w:lang w:eastAsia="en-US"/>
        </w:rPr>
        <w:t xml:space="preserve">geschmackvollen </w:t>
      </w:r>
      <w:r>
        <w:rPr>
          <w:rFonts w:asciiTheme="minorHAnsi" w:eastAsia="Calibri" w:hAnsiTheme="minorHAnsi"/>
          <w:bCs/>
          <w:sz w:val="22"/>
          <w:szCs w:val="22"/>
          <w:lang w:eastAsia="en-US"/>
        </w:rPr>
        <w:t xml:space="preserve"> Ambiente steht die </w:t>
      </w:r>
      <w:r w:rsidR="00436BA3">
        <w:rPr>
          <w:rFonts w:asciiTheme="minorHAnsi" w:eastAsia="Calibri" w:hAnsiTheme="minorHAnsi"/>
          <w:bCs/>
          <w:sz w:val="22"/>
          <w:szCs w:val="22"/>
          <w:lang w:eastAsia="en-US"/>
        </w:rPr>
        <w:t>Sicherheit der Bewohner auf Zeit im DOWNTOWN an erster Stelle. Hier konnte sich der Türenhersteller aus Ichtershausen einmal meh</w:t>
      </w:r>
      <w:r>
        <w:rPr>
          <w:rFonts w:asciiTheme="minorHAnsi" w:eastAsia="Calibri" w:hAnsiTheme="minorHAnsi"/>
          <w:bCs/>
          <w:sz w:val="22"/>
          <w:szCs w:val="22"/>
          <w:lang w:eastAsia="en-US"/>
        </w:rPr>
        <w:t>r als Vollsortimenter beweisen. Die Eingangstüren zu den einzelnen Apartments sind mit höchster Funktionalität ausge</w:t>
      </w:r>
      <w:r w:rsidR="009B71D7">
        <w:rPr>
          <w:rFonts w:asciiTheme="minorHAnsi" w:eastAsia="Calibri" w:hAnsiTheme="minorHAnsi"/>
          <w:bCs/>
          <w:sz w:val="22"/>
          <w:szCs w:val="22"/>
          <w:lang w:eastAsia="en-US"/>
        </w:rPr>
        <w:t>stattet</w:t>
      </w:r>
      <w:r>
        <w:rPr>
          <w:rFonts w:asciiTheme="minorHAnsi" w:eastAsia="Calibri" w:hAnsiTheme="minorHAnsi"/>
          <w:bCs/>
          <w:sz w:val="22"/>
          <w:szCs w:val="22"/>
          <w:lang w:eastAsia="en-US"/>
        </w:rPr>
        <w:t xml:space="preserve">: </w:t>
      </w:r>
      <w:r w:rsidR="003B2E6F">
        <w:rPr>
          <w:rFonts w:asciiTheme="minorHAnsi" w:eastAsia="Calibri" w:hAnsiTheme="minorHAnsi"/>
          <w:bCs/>
          <w:sz w:val="22"/>
          <w:szCs w:val="22"/>
          <w:lang w:eastAsia="en-US"/>
        </w:rPr>
        <w:t>Brandschutz T30-FS30, kombiniert mit Rauchschutz und Schallschutz SK 3, sowie Klimaklasse 3 mit Alu</w:t>
      </w:r>
      <w:r w:rsidR="00AB3A21">
        <w:rPr>
          <w:rFonts w:asciiTheme="minorHAnsi" w:eastAsia="Calibri" w:hAnsiTheme="minorHAnsi"/>
          <w:bCs/>
          <w:sz w:val="22"/>
          <w:szCs w:val="22"/>
          <w:lang w:eastAsia="en-US"/>
        </w:rPr>
        <w:t>minium</w:t>
      </w:r>
      <w:r w:rsidR="003B2E6F">
        <w:rPr>
          <w:rFonts w:asciiTheme="minorHAnsi" w:eastAsia="Calibri" w:hAnsiTheme="minorHAnsi"/>
          <w:bCs/>
          <w:sz w:val="22"/>
          <w:szCs w:val="22"/>
          <w:lang w:eastAsia="en-US"/>
        </w:rPr>
        <w:t xml:space="preserve">deck. </w:t>
      </w:r>
      <w:r w:rsidR="008F4088">
        <w:rPr>
          <w:rFonts w:asciiTheme="minorHAnsi" w:eastAsia="Calibri" w:hAnsiTheme="minorHAnsi"/>
          <w:bCs/>
          <w:sz w:val="22"/>
          <w:szCs w:val="22"/>
          <w:lang w:eastAsia="en-US"/>
        </w:rPr>
        <w:t xml:space="preserve">Integrierte </w:t>
      </w:r>
      <w:r w:rsidR="009B71D7">
        <w:rPr>
          <w:rFonts w:asciiTheme="minorHAnsi" w:eastAsia="Calibri" w:hAnsiTheme="minorHAnsi"/>
          <w:bCs/>
          <w:sz w:val="22"/>
          <w:szCs w:val="22"/>
          <w:lang w:eastAsia="en-US"/>
        </w:rPr>
        <w:t>Gleitschienenschließer gewährleiste</w:t>
      </w:r>
      <w:r w:rsidR="008F4088">
        <w:rPr>
          <w:rFonts w:asciiTheme="minorHAnsi" w:eastAsia="Calibri" w:hAnsiTheme="minorHAnsi"/>
          <w:bCs/>
          <w:sz w:val="22"/>
          <w:szCs w:val="22"/>
          <w:lang w:eastAsia="en-US"/>
        </w:rPr>
        <w:t>n</w:t>
      </w:r>
      <w:r w:rsidR="009B71D7">
        <w:rPr>
          <w:rFonts w:asciiTheme="minorHAnsi" w:eastAsia="Calibri" w:hAnsiTheme="minorHAnsi"/>
          <w:bCs/>
          <w:sz w:val="22"/>
          <w:szCs w:val="22"/>
          <w:lang w:eastAsia="en-US"/>
        </w:rPr>
        <w:t xml:space="preserve"> ein leichtes Öffnen und Schließen der schweren Türen, die </w:t>
      </w:r>
      <w:r w:rsidR="005E35EF">
        <w:rPr>
          <w:rFonts w:asciiTheme="minorHAnsi" w:eastAsia="Calibri" w:hAnsiTheme="minorHAnsi"/>
          <w:bCs/>
          <w:sz w:val="22"/>
          <w:szCs w:val="22"/>
          <w:lang w:eastAsia="en-US"/>
        </w:rPr>
        <w:t>eine St</w:t>
      </w:r>
      <w:r w:rsidR="003B2E6F">
        <w:rPr>
          <w:rFonts w:asciiTheme="minorHAnsi" w:eastAsia="Calibri" w:hAnsiTheme="minorHAnsi"/>
          <w:bCs/>
          <w:sz w:val="22"/>
          <w:szCs w:val="22"/>
          <w:lang w:eastAsia="en-US"/>
        </w:rPr>
        <w:t>ärke von 55 cm auf</w:t>
      </w:r>
      <w:r w:rsidR="009B71D7">
        <w:rPr>
          <w:rFonts w:asciiTheme="minorHAnsi" w:eastAsia="Calibri" w:hAnsiTheme="minorHAnsi"/>
          <w:bCs/>
          <w:sz w:val="22"/>
          <w:szCs w:val="22"/>
          <w:lang w:eastAsia="en-US"/>
        </w:rPr>
        <w:t>weisen</w:t>
      </w:r>
      <w:r w:rsidR="005E35EF">
        <w:rPr>
          <w:rFonts w:asciiTheme="minorHAnsi" w:eastAsia="Calibri" w:hAnsiTheme="minorHAnsi"/>
          <w:bCs/>
          <w:sz w:val="22"/>
          <w:szCs w:val="22"/>
          <w:lang w:eastAsia="en-US"/>
        </w:rPr>
        <w:t xml:space="preserve"> und der Beanspruchungsklasse E zugeordnet</w:t>
      </w:r>
      <w:r w:rsidR="009B71D7">
        <w:rPr>
          <w:rFonts w:asciiTheme="minorHAnsi" w:eastAsia="Calibri" w:hAnsiTheme="minorHAnsi"/>
          <w:bCs/>
          <w:sz w:val="22"/>
          <w:szCs w:val="22"/>
          <w:lang w:eastAsia="en-US"/>
        </w:rPr>
        <w:t xml:space="preserve"> sind</w:t>
      </w:r>
      <w:r w:rsidR="005E35EF">
        <w:rPr>
          <w:rFonts w:asciiTheme="minorHAnsi" w:eastAsia="Calibri" w:hAnsiTheme="minorHAnsi"/>
          <w:bCs/>
          <w:sz w:val="22"/>
          <w:szCs w:val="22"/>
          <w:lang w:eastAsia="en-US"/>
        </w:rPr>
        <w:t xml:space="preserve">. Die PEFC-Zertifizierung ist inklusive. </w:t>
      </w:r>
    </w:p>
    <w:p w:rsidR="00C0443D" w:rsidRDefault="00C0443D" w:rsidP="009B535D">
      <w:pPr>
        <w:spacing w:after="200" w:line="276" w:lineRule="auto"/>
        <w:jc w:val="both"/>
        <w:rPr>
          <w:rFonts w:asciiTheme="minorHAnsi" w:eastAsia="Calibri" w:hAnsiTheme="minorHAnsi"/>
          <w:bCs/>
          <w:sz w:val="22"/>
          <w:szCs w:val="22"/>
          <w:lang w:eastAsia="en-US"/>
        </w:rPr>
      </w:pPr>
      <w:r>
        <w:rPr>
          <w:rFonts w:asciiTheme="minorHAnsi" w:eastAsia="Calibri" w:hAnsiTheme="minorHAnsi"/>
          <w:bCs/>
          <w:sz w:val="22"/>
          <w:szCs w:val="22"/>
          <w:lang w:eastAsia="en-US"/>
        </w:rPr>
        <w:t xml:space="preserve">Bei diesem Objekt kommt </w:t>
      </w:r>
      <w:r w:rsidR="00A33537">
        <w:rPr>
          <w:rFonts w:asciiTheme="minorHAnsi" w:eastAsia="Calibri" w:hAnsiTheme="minorHAnsi"/>
          <w:bCs/>
          <w:sz w:val="22"/>
          <w:szCs w:val="22"/>
          <w:lang w:eastAsia="en-US"/>
        </w:rPr>
        <w:t xml:space="preserve">besonders anschaulich </w:t>
      </w:r>
      <w:r>
        <w:rPr>
          <w:rFonts w:asciiTheme="minorHAnsi" w:eastAsia="Calibri" w:hAnsiTheme="minorHAnsi"/>
          <w:bCs/>
          <w:sz w:val="22"/>
          <w:szCs w:val="22"/>
          <w:lang w:eastAsia="en-US"/>
        </w:rPr>
        <w:t xml:space="preserve">zur Geltung, dass die Partnerschaft von Industrie und Handwerk einzigartige Gestaltungsmöglichkeiten schafft. </w:t>
      </w:r>
    </w:p>
    <w:p w:rsidR="00491211" w:rsidRPr="00EC265B" w:rsidRDefault="0066786C" w:rsidP="009B535D">
      <w:pPr>
        <w:spacing w:after="200" w:line="276" w:lineRule="auto"/>
        <w:jc w:val="both"/>
        <w:rPr>
          <w:rFonts w:asciiTheme="minorHAnsi" w:eastAsia="Calibri" w:hAnsiTheme="minorHAnsi"/>
          <w:bCs/>
          <w:sz w:val="22"/>
          <w:szCs w:val="22"/>
          <w:lang w:eastAsia="en-US"/>
        </w:rPr>
      </w:pPr>
      <w:r>
        <w:rPr>
          <w:rFonts w:asciiTheme="minorHAnsi" w:eastAsia="Calibri" w:hAnsiTheme="minorHAnsi"/>
          <w:bCs/>
          <w:sz w:val="22"/>
          <w:szCs w:val="22"/>
          <w:lang w:eastAsia="en-US"/>
        </w:rPr>
        <w:t>Nach der Wiedervereinigung Berlins 1990</w:t>
      </w:r>
      <w:r w:rsidR="00A33537">
        <w:rPr>
          <w:rFonts w:asciiTheme="minorHAnsi" w:eastAsia="Calibri" w:hAnsiTheme="minorHAnsi"/>
          <w:bCs/>
          <w:sz w:val="22"/>
          <w:szCs w:val="22"/>
          <w:lang w:eastAsia="en-US"/>
        </w:rPr>
        <w:t>,</w:t>
      </w:r>
      <w:r>
        <w:rPr>
          <w:rFonts w:asciiTheme="minorHAnsi" w:eastAsia="Calibri" w:hAnsiTheme="minorHAnsi"/>
          <w:bCs/>
          <w:sz w:val="22"/>
          <w:szCs w:val="22"/>
          <w:lang w:eastAsia="en-US"/>
        </w:rPr>
        <w:t xml:space="preserve"> wurde die Invalidenstraße eine der wichtigsten Ost-West-Verbindungen der Stadt und ist heute Bestandteil des nördlichen Innenstadtrings. Langfristig ist auch eine U-Bahn-Anbindung vorgesehen</w:t>
      </w:r>
      <w:r w:rsidR="00C21A27">
        <w:rPr>
          <w:rFonts w:asciiTheme="minorHAnsi" w:eastAsia="Calibri" w:hAnsiTheme="minorHAnsi"/>
          <w:bCs/>
          <w:sz w:val="22"/>
          <w:szCs w:val="22"/>
          <w:lang w:eastAsia="en-US"/>
        </w:rPr>
        <w:t>, um das Gebiet noch attraktiver zu gestallten</w:t>
      </w:r>
      <w:r>
        <w:rPr>
          <w:rFonts w:asciiTheme="minorHAnsi" w:eastAsia="Calibri" w:hAnsiTheme="minorHAnsi"/>
          <w:bCs/>
          <w:sz w:val="22"/>
          <w:szCs w:val="22"/>
          <w:lang w:eastAsia="en-US"/>
        </w:rPr>
        <w:t xml:space="preserve">. </w:t>
      </w:r>
      <w:r w:rsidR="008A0D1C">
        <w:rPr>
          <w:rFonts w:asciiTheme="minorHAnsi" w:eastAsia="Calibri" w:hAnsiTheme="minorHAnsi"/>
          <w:bCs/>
          <w:sz w:val="22"/>
          <w:szCs w:val="22"/>
          <w:lang w:eastAsia="en-US"/>
        </w:rPr>
        <w:t xml:space="preserve">Die Vergangenheit ist längst aufgearbeitet. An kaum einem anderen Ort im Zentrum Berlins verbindet sich das authentische Kiezleben, die Historie der einst geteilten Stadt und  der pulsierende Aufbruch zu einer Metropole des 21. Jahrhunderts so intensiv wie </w:t>
      </w:r>
      <w:r w:rsidR="005604E9">
        <w:rPr>
          <w:rFonts w:asciiTheme="minorHAnsi" w:eastAsia="Calibri" w:hAnsiTheme="minorHAnsi"/>
          <w:bCs/>
          <w:sz w:val="22"/>
          <w:szCs w:val="22"/>
          <w:lang w:eastAsia="en-US"/>
        </w:rPr>
        <w:t>hier</w:t>
      </w:r>
      <w:r w:rsidR="008A0D1C">
        <w:rPr>
          <w:rFonts w:asciiTheme="minorHAnsi" w:eastAsia="Calibri" w:hAnsiTheme="minorHAnsi"/>
          <w:bCs/>
          <w:sz w:val="22"/>
          <w:szCs w:val="22"/>
          <w:lang w:eastAsia="en-US"/>
        </w:rPr>
        <w:t>. Das dynamische Geschäftsviertel bietet eine komfortable und angenehme Infrastruktur</w:t>
      </w:r>
      <w:r w:rsidR="005604E9">
        <w:rPr>
          <w:rFonts w:asciiTheme="minorHAnsi" w:eastAsia="Calibri" w:hAnsiTheme="minorHAnsi"/>
          <w:bCs/>
          <w:sz w:val="22"/>
          <w:szCs w:val="22"/>
          <w:lang w:eastAsia="en-US"/>
        </w:rPr>
        <w:t xml:space="preserve"> und </w:t>
      </w:r>
      <w:r w:rsidR="007B2DAE">
        <w:rPr>
          <w:rFonts w:asciiTheme="minorHAnsi" w:eastAsia="Calibri" w:hAnsiTheme="minorHAnsi"/>
          <w:bCs/>
          <w:sz w:val="22"/>
          <w:szCs w:val="22"/>
          <w:lang w:eastAsia="en-US"/>
        </w:rPr>
        <w:t>Wohnmöglichleiten</w:t>
      </w:r>
      <w:r w:rsidR="005604E9">
        <w:rPr>
          <w:rFonts w:asciiTheme="minorHAnsi" w:eastAsia="Calibri" w:hAnsiTheme="minorHAnsi"/>
          <w:bCs/>
          <w:sz w:val="22"/>
          <w:szCs w:val="22"/>
          <w:lang w:eastAsia="en-US"/>
        </w:rPr>
        <w:t xml:space="preserve">, nicht nur für </w:t>
      </w:r>
      <w:r w:rsidR="00000F22">
        <w:rPr>
          <w:rFonts w:asciiTheme="minorHAnsi" w:eastAsia="Calibri" w:hAnsiTheme="minorHAnsi"/>
          <w:bCs/>
          <w:sz w:val="22"/>
          <w:szCs w:val="22"/>
          <w:lang w:eastAsia="en-US"/>
        </w:rPr>
        <w:t xml:space="preserve">die zahlreichen </w:t>
      </w:r>
      <w:r w:rsidR="005604E9">
        <w:rPr>
          <w:rFonts w:asciiTheme="minorHAnsi" w:eastAsia="Calibri" w:hAnsiTheme="minorHAnsi"/>
          <w:bCs/>
          <w:sz w:val="22"/>
          <w:szCs w:val="22"/>
          <w:lang w:eastAsia="en-US"/>
        </w:rPr>
        <w:t>Gäste.</w:t>
      </w:r>
    </w:p>
    <w:p w:rsidR="001C7529" w:rsidRPr="001C7529" w:rsidRDefault="009F1981" w:rsidP="001C7529">
      <w:pPr>
        <w:spacing w:after="200" w:line="360" w:lineRule="auto"/>
        <w:jc w:val="both"/>
        <w:rPr>
          <w:rFonts w:ascii="Helvetica 55 Roman" w:eastAsia="Calibri" w:hAnsi="Helvetica 55 Roman"/>
          <w:iCs/>
          <w:sz w:val="24"/>
          <w:szCs w:val="24"/>
          <w:lang w:eastAsia="en-US"/>
        </w:rPr>
      </w:pPr>
      <w:r>
        <w:rPr>
          <w:rFonts w:asciiTheme="minorHAnsi" w:eastAsia="Calibri" w:hAnsiTheme="minorHAnsi"/>
          <w:iCs/>
          <w:sz w:val="24"/>
          <w:szCs w:val="24"/>
          <w:lang w:eastAsia="en-US"/>
        </w:rPr>
        <w:t>(</w:t>
      </w:r>
      <w:r w:rsidR="00E24FD1">
        <w:rPr>
          <w:rFonts w:asciiTheme="minorHAnsi" w:eastAsia="Calibri" w:hAnsiTheme="minorHAnsi"/>
          <w:iCs/>
          <w:sz w:val="24"/>
          <w:szCs w:val="24"/>
          <w:lang w:eastAsia="en-US"/>
        </w:rPr>
        <w:t xml:space="preserve">( </w:t>
      </w:r>
      <w:r w:rsidR="00A33537">
        <w:rPr>
          <w:rFonts w:asciiTheme="minorHAnsi" w:eastAsia="Calibri" w:hAnsiTheme="minorHAnsi"/>
          <w:iCs/>
          <w:sz w:val="24"/>
          <w:szCs w:val="24"/>
          <w:lang w:eastAsia="en-US"/>
        </w:rPr>
        <w:t>5.072</w:t>
      </w:r>
      <w:r w:rsidR="00277912">
        <w:rPr>
          <w:rFonts w:asciiTheme="minorHAnsi" w:eastAsia="Calibri" w:hAnsiTheme="minorHAnsi"/>
          <w:iCs/>
          <w:sz w:val="24"/>
          <w:szCs w:val="24"/>
          <w:lang w:eastAsia="en-US"/>
        </w:rPr>
        <w:t xml:space="preserve"> </w:t>
      </w:r>
      <w:r w:rsidR="00E24FD1">
        <w:rPr>
          <w:rFonts w:asciiTheme="minorHAnsi" w:eastAsia="Calibri" w:hAnsiTheme="minorHAnsi"/>
          <w:iCs/>
          <w:sz w:val="24"/>
          <w:szCs w:val="24"/>
          <w:lang w:eastAsia="en-US"/>
        </w:rPr>
        <w:t>Zeichen, inkl. Headline + Leerzeichen))</w:t>
      </w:r>
      <w:r w:rsidR="009846BA" w:rsidRPr="009846BA">
        <w:rPr>
          <w:noProof/>
        </w:rPr>
        <w:t xml:space="preserve"> </w:t>
      </w:r>
    </w:p>
    <w:p w:rsidR="00637F4B" w:rsidRDefault="009846BA" w:rsidP="00637F4B">
      <w:pPr>
        <w:jc w:val="both"/>
        <w:rPr>
          <w:rFonts w:asciiTheme="minorHAnsi" w:hAnsiTheme="minorHAnsi" w:cs="Arial"/>
          <w:b/>
          <w:sz w:val="22"/>
          <w:szCs w:val="22"/>
        </w:rPr>
      </w:pPr>
      <w:r w:rsidRPr="009846BA">
        <w:rPr>
          <w:rFonts w:asciiTheme="minorHAnsi" w:hAnsiTheme="minorHAnsi" w:cs="Arial"/>
          <w:b/>
          <w:sz w:val="22"/>
          <w:szCs w:val="22"/>
        </w:rPr>
        <w:t>Pressebilder (GARANT)</w:t>
      </w:r>
    </w:p>
    <w:p w:rsidR="009846BA" w:rsidRDefault="00BA69F5" w:rsidP="00637F4B">
      <w:pPr>
        <w:jc w:val="both"/>
        <w:rPr>
          <w:rFonts w:asciiTheme="minorHAnsi" w:hAnsiTheme="minorHAnsi" w:cs="Arial"/>
          <w:b/>
          <w:sz w:val="22"/>
          <w:szCs w:val="22"/>
        </w:rPr>
      </w:pPr>
      <w:r>
        <w:rPr>
          <w:noProof/>
        </w:rPr>
        <w:drawing>
          <wp:anchor distT="0" distB="0" distL="114300" distR="114300" simplePos="0" relativeHeight="251659264" behindDoc="1" locked="0" layoutInCell="1" allowOverlap="1" wp14:anchorId="6A9AB6FF" wp14:editId="4C6B4E9F">
            <wp:simplePos x="0" y="0"/>
            <wp:positionH relativeFrom="column">
              <wp:posOffset>2258695</wp:posOffset>
            </wp:positionH>
            <wp:positionV relativeFrom="paragraph">
              <wp:posOffset>16510</wp:posOffset>
            </wp:positionV>
            <wp:extent cx="1905000" cy="1269365"/>
            <wp:effectExtent l="0" t="0" r="0" b="6985"/>
            <wp:wrapThrough wrapText="bothSides">
              <wp:wrapPolygon edited="0">
                <wp:start x="0" y="0"/>
                <wp:lineTo x="0" y="21395"/>
                <wp:lineTo x="21384" y="21395"/>
                <wp:lineTo x="21384"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5000" cy="1269365"/>
                    </a:xfrm>
                    <a:prstGeom prst="rect">
                      <a:avLst/>
                    </a:prstGeom>
                  </pic:spPr>
                </pic:pic>
              </a:graphicData>
            </a:graphic>
            <wp14:sizeRelH relativeFrom="page">
              <wp14:pctWidth>0</wp14:pctWidth>
            </wp14:sizeRelH>
            <wp14:sizeRelV relativeFrom="page">
              <wp14:pctHeight>0</wp14:pctHeight>
            </wp14:sizeRelV>
          </wp:anchor>
        </w:drawing>
      </w:r>
      <w:r w:rsidRPr="004256BB">
        <w:rPr>
          <w:noProof/>
        </w:rPr>
        <w:drawing>
          <wp:anchor distT="0" distB="0" distL="114300" distR="114300" simplePos="0" relativeHeight="251658240" behindDoc="1" locked="0" layoutInCell="1" allowOverlap="1" wp14:anchorId="03BF3262" wp14:editId="58FC8582">
            <wp:simplePos x="0" y="0"/>
            <wp:positionH relativeFrom="column">
              <wp:posOffset>16510</wp:posOffset>
            </wp:positionH>
            <wp:positionV relativeFrom="paragraph">
              <wp:posOffset>39370</wp:posOffset>
            </wp:positionV>
            <wp:extent cx="1876425" cy="1249680"/>
            <wp:effectExtent l="0" t="0" r="9525" b="7620"/>
            <wp:wrapThrough wrapText="bothSides">
              <wp:wrapPolygon edited="0">
                <wp:start x="0" y="0"/>
                <wp:lineTo x="0" y="21402"/>
                <wp:lineTo x="21490" y="21402"/>
                <wp:lineTo x="21490"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6425" cy="1249680"/>
                    </a:xfrm>
                    <a:prstGeom prst="rect">
                      <a:avLst/>
                    </a:prstGeom>
                  </pic:spPr>
                </pic:pic>
              </a:graphicData>
            </a:graphic>
            <wp14:sizeRelH relativeFrom="page">
              <wp14:pctWidth>0</wp14:pctWidth>
            </wp14:sizeRelH>
            <wp14:sizeRelV relativeFrom="page">
              <wp14:pctHeight>0</wp14:pctHeight>
            </wp14:sizeRelV>
          </wp:anchor>
        </w:drawing>
      </w:r>
    </w:p>
    <w:p w:rsidR="004256BB" w:rsidRDefault="004256BB" w:rsidP="004256BB">
      <w:pPr>
        <w:jc w:val="both"/>
        <w:rPr>
          <w:rFonts w:asciiTheme="minorHAnsi" w:hAnsiTheme="minorHAnsi" w:cs="Arial"/>
          <w:sz w:val="22"/>
          <w:szCs w:val="22"/>
        </w:rPr>
      </w:pPr>
    </w:p>
    <w:p w:rsidR="004256BB" w:rsidRDefault="004256BB" w:rsidP="004256BB">
      <w:pPr>
        <w:jc w:val="both"/>
        <w:rPr>
          <w:rFonts w:asciiTheme="minorHAnsi" w:hAnsiTheme="minorHAnsi" w:cs="Arial"/>
          <w:sz w:val="22"/>
          <w:szCs w:val="22"/>
        </w:rPr>
      </w:pPr>
    </w:p>
    <w:p w:rsidR="004256BB" w:rsidRDefault="004256BB" w:rsidP="004256BB">
      <w:pPr>
        <w:jc w:val="both"/>
        <w:rPr>
          <w:rFonts w:asciiTheme="minorHAnsi" w:hAnsiTheme="minorHAnsi" w:cs="Arial"/>
          <w:sz w:val="22"/>
          <w:szCs w:val="22"/>
        </w:rPr>
      </w:pPr>
    </w:p>
    <w:p w:rsidR="004256BB" w:rsidRDefault="004256BB" w:rsidP="004256BB">
      <w:pPr>
        <w:jc w:val="both"/>
        <w:rPr>
          <w:rFonts w:asciiTheme="minorHAnsi" w:hAnsiTheme="minorHAnsi" w:cs="Arial"/>
          <w:sz w:val="22"/>
          <w:szCs w:val="22"/>
        </w:rPr>
      </w:pPr>
    </w:p>
    <w:p w:rsidR="004256BB" w:rsidRDefault="004256BB" w:rsidP="004256BB">
      <w:pPr>
        <w:jc w:val="both"/>
        <w:rPr>
          <w:rFonts w:asciiTheme="minorHAnsi" w:hAnsiTheme="minorHAnsi" w:cs="Arial"/>
          <w:sz w:val="22"/>
          <w:szCs w:val="22"/>
        </w:rPr>
      </w:pPr>
    </w:p>
    <w:p w:rsidR="004256BB" w:rsidRDefault="004256BB" w:rsidP="004256BB">
      <w:pPr>
        <w:jc w:val="both"/>
        <w:rPr>
          <w:rFonts w:asciiTheme="minorHAnsi" w:hAnsiTheme="minorHAnsi" w:cs="Arial"/>
          <w:sz w:val="22"/>
          <w:szCs w:val="22"/>
        </w:rPr>
      </w:pPr>
    </w:p>
    <w:p w:rsidR="004256BB" w:rsidRDefault="004256BB" w:rsidP="004256BB">
      <w:pPr>
        <w:jc w:val="both"/>
        <w:rPr>
          <w:rFonts w:asciiTheme="minorHAnsi" w:hAnsiTheme="minorHAnsi" w:cs="Arial"/>
          <w:sz w:val="22"/>
          <w:szCs w:val="22"/>
        </w:rPr>
      </w:pPr>
    </w:p>
    <w:p w:rsidR="004256BB" w:rsidRDefault="007F1D54" w:rsidP="004256BB">
      <w:pPr>
        <w:jc w:val="both"/>
        <w:rPr>
          <w:rFonts w:asciiTheme="minorHAnsi" w:hAnsiTheme="minorHAnsi" w:cs="Arial"/>
          <w:sz w:val="22"/>
          <w:szCs w:val="22"/>
        </w:rPr>
      </w:pPr>
      <w:r>
        <w:rPr>
          <w:rFonts w:asciiTheme="minorHAnsi" w:hAnsiTheme="minorHAnsi" w:cs="Arial"/>
          <w:sz w:val="22"/>
          <w:szCs w:val="22"/>
        </w:rPr>
        <w:t>001</w:t>
      </w:r>
      <w:r w:rsidR="00D719C6">
        <w:rPr>
          <w:rFonts w:asciiTheme="minorHAnsi" w:hAnsiTheme="minorHAnsi" w:cs="Arial"/>
          <w:sz w:val="22"/>
          <w:szCs w:val="22"/>
        </w:rPr>
        <w:t xml:space="preserve">                                                                  003</w:t>
      </w:r>
    </w:p>
    <w:p w:rsidR="004256BB" w:rsidRDefault="004256BB" w:rsidP="004256BB">
      <w:pPr>
        <w:jc w:val="both"/>
        <w:rPr>
          <w:rFonts w:asciiTheme="minorHAnsi" w:hAnsiTheme="minorHAnsi" w:cs="Arial"/>
          <w:sz w:val="22"/>
          <w:szCs w:val="22"/>
        </w:rPr>
      </w:pPr>
    </w:p>
    <w:p w:rsidR="009846BA" w:rsidRPr="004256BB" w:rsidRDefault="004256BB" w:rsidP="004256BB">
      <w:pPr>
        <w:jc w:val="both"/>
        <w:rPr>
          <w:rFonts w:asciiTheme="minorHAnsi" w:hAnsiTheme="minorHAnsi" w:cs="Arial"/>
          <w:sz w:val="22"/>
          <w:szCs w:val="22"/>
        </w:rPr>
      </w:pPr>
      <w:r w:rsidRPr="004256BB">
        <w:rPr>
          <w:rFonts w:asciiTheme="minorHAnsi" w:hAnsiTheme="minorHAnsi" w:cs="Arial"/>
          <w:sz w:val="22"/>
          <w:szCs w:val="22"/>
        </w:rPr>
        <w:tab/>
      </w:r>
    </w:p>
    <w:p w:rsidR="00543E6A" w:rsidRDefault="00543E6A" w:rsidP="00543E6A">
      <w:pPr>
        <w:jc w:val="both"/>
        <w:rPr>
          <w:rFonts w:asciiTheme="minorHAnsi" w:hAnsiTheme="minorHAnsi" w:cs="Arial"/>
          <w:sz w:val="22"/>
          <w:szCs w:val="22"/>
        </w:rPr>
      </w:pPr>
    </w:p>
    <w:p w:rsidR="00543E6A" w:rsidRDefault="00543E6A" w:rsidP="00543E6A">
      <w:pPr>
        <w:jc w:val="both"/>
        <w:rPr>
          <w:rFonts w:asciiTheme="minorHAnsi" w:hAnsiTheme="minorHAnsi" w:cs="Arial"/>
          <w:sz w:val="22"/>
          <w:szCs w:val="22"/>
        </w:rPr>
      </w:pPr>
    </w:p>
    <w:p w:rsidR="00543E6A" w:rsidRDefault="00C722B4" w:rsidP="00543E6A">
      <w:pPr>
        <w:jc w:val="both"/>
        <w:rPr>
          <w:rFonts w:asciiTheme="minorHAnsi" w:hAnsiTheme="minorHAnsi" w:cs="Arial"/>
          <w:sz w:val="22"/>
          <w:szCs w:val="22"/>
        </w:rPr>
      </w:pPr>
      <w:r>
        <w:rPr>
          <w:noProof/>
        </w:rPr>
        <w:lastRenderedPageBreak/>
        <w:drawing>
          <wp:anchor distT="0" distB="0" distL="114300" distR="114300" simplePos="0" relativeHeight="251676672" behindDoc="1" locked="0" layoutInCell="1" allowOverlap="1" wp14:anchorId="0964E406" wp14:editId="7E8C749F">
            <wp:simplePos x="0" y="0"/>
            <wp:positionH relativeFrom="column">
              <wp:posOffset>2192655</wp:posOffset>
            </wp:positionH>
            <wp:positionV relativeFrom="paragraph">
              <wp:posOffset>-74295</wp:posOffset>
            </wp:positionV>
            <wp:extent cx="1308735" cy="1348105"/>
            <wp:effectExtent l="0" t="0" r="5715" b="4445"/>
            <wp:wrapThrough wrapText="bothSides">
              <wp:wrapPolygon edited="0">
                <wp:start x="0" y="0"/>
                <wp:lineTo x="0" y="21366"/>
                <wp:lineTo x="21380" y="21366"/>
                <wp:lineTo x="21380" y="0"/>
                <wp:lineTo x="0" y="0"/>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8735" cy="13481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2"/>
          <w:szCs w:val="22"/>
        </w:rPr>
        <w:drawing>
          <wp:anchor distT="0" distB="0" distL="114300" distR="114300" simplePos="0" relativeHeight="251675648" behindDoc="1" locked="0" layoutInCell="1" allowOverlap="1" wp14:anchorId="2CC25708" wp14:editId="36919098">
            <wp:simplePos x="0" y="0"/>
            <wp:positionH relativeFrom="column">
              <wp:posOffset>-34925</wp:posOffset>
            </wp:positionH>
            <wp:positionV relativeFrom="paragraph">
              <wp:posOffset>-19050</wp:posOffset>
            </wp:positionV>
            <wp:extent cx="1948815" cy="1298575"/>
            <wp:effectExtent l="0" t="0" r="0" b="0"/>
            <wp:wrapThrough wrapText="bothSides">
              <wp:wrapPolygon edited="0">
                <wp:start x="0" y="0"/>
                <wp:lineTo x="0" y="21230"/>
                <wp:lineTo x="21326" y="21230"/>
                <wp:lineTo x="21326" y="0"/>
                <wp:lineTo x="0" y="0"/>
              </wp:wrapPolygon>
            </wp:wrapThrough>
            <wp:docPr id="6" name="Grafik 6" descr="K:\GF\GFS1\DOC6\PR\2018\Invalidenstraße\Pressebilder\downtownapartments_berlin_086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GF\GFS1\DOC6\PR\2018\Invalidenstraße\Pressebilder\downtownapartments_berlin_086_ne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8815" cy="1298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3E6A" w:rsidRDefault="00543E6A" w:rsidP="00543E6A">
      <w:pPr>
        <w:jc w:val="both"/>
        <w:rPr>
          <w:rFonts w:asciiTheme="minorHAnsi" w:hAnsiTheme="minorHAnsi" w:cs="Arial"/>
          <w:sz w:val="22"/>
          <w:szCs w:val="22"/>
        </w:rPr>
      </w:pPr>
    </w:p>
    <w:p w:rsidR="00D719C6" w:rsidRDefault="00D719C6" w:rsidP="00543E6A">
      <w:pPr>
        <w:jc w:val="both"/>
        <w:rPr>
          <w:rFonts w:asciiTheme="minorHAnsi" w:hAnsiTheme="minorHAnsi" w:cs="Arial"/>
          <w:sz w:val="22"/>
          <w:szCs w:val="22"/>
        </w:rPr>
      </w:pPr>
    </w:p>
    <w:p w:rsidR="00C722B4" w:rsidRDefault="00C722B4" w:rsidP="00543E6A">
      <w:pPr>
        <w:jc w:val="both"/>
        <w:rPr>
          <w:rFonts w:asciiTheme="minorHAnsi" w:hAnsiTheme="minorHAnsi" w:cs="Arial"/>
          <w:sz w:val="22"/>
          <w:szCs w:val="22"/>
        </w:rPr>
      </w:pPr>
    </w:p>
    <w:p w:rsidR="00C722B4" w:rsidRDefault="00C722B4" w:rsidP="00543E6A">
      <w:pPr>
        <w:jc w:val="both"/>
        <w:rPr>
          <w:rFonts w:asciiTheme="minorHAnsi" w:hAnsiTheme="minorHAnsi" w:cs="Arial"/>
          <w:sz w:val="22"/>
          <w:szCs w:val="22"/>
        </w:rPr>
      </w:pPr>
    </w:p>
    <w:p w:rsidR="00C722B4" w:rsidRDefault="00C722B4" w:rsidP="00543E6A">
      <w:pPr>
        <w:jc w:val="both"/>
        <w:rPr>
          <w:rFonts w:asciiTheme="minorHAnsi" w:hAnsiTheme="minorHAnsi" w:cs="Arial"/>
          <w:sz w:val="22"/>
          <w:szCs w:val="22"/>
        </w:rPr>
      </w:pPr>
    </w:p>
    <w:p w:rsidR="00C722B4" w:rsidRDefault="00C722B4" w:rsidP="00543E6A">
      <w:pPr>
        <w:jc w:val="both"/>
        <w:rPr>
          <w:rFonts w:asciiTheme="minorHAnsi" w:hAnsiTheme="minorHAnsi" w:cs="Arial"/>
          <w:sz w:val="22"/>
          <w:szCs w:val="22"/>
        </w:rPr>
      </w:pPr>
    </w:p>
    <w:p w:rsidR="00C722B4" w:rsidRDefault="00C722B4" w:rsidP="00543E6A">
      <w:pPr>
        <w:jc w:val="both"/>
        <w:rPr>
          <w:rFonts w:asciiTheme="minorHAnsi" w:hAnsiTheme="minorHAnsi" w:cs="Arial"/>
          <w:sz w:val="22"/>
          <w:szCs w:val="22"/>
        </w:rPr>
      </w:pPr>
    </w:p>
    <w:p w:rsidR="00543E6A" w:rsidRDefault="00D719C6" w:rsidP="00543E6A">
      <w:pPr>
        <w:jc w:val="both"/>
        <w:rPr>
          <w:rFonts w:asciiTheme="minorHAnsi" w:hAnsiTheme="minorHAnsi" w:cs="Arial"/>
          <w:sz w:val="22"/>
          <w:szCs w:val="22"/>
        </w:rPr>
      </w:pPr>
      <w:r>
        <w:rPr>
          <w:rFonts w:asciiTheme="minorHAnsi" w:hAnsiTheme="minorHAnsi" w:cs="Arial"/>
          <w:sz w:val="22"/>
          <w:szCs w:val="22"/>
        </w:rPr>
        <w:t>086</w:t>
      </w:r>
      <w:r w:rsidR="00BD291F">
        <w:rPr>
          <w:rFonts w:asciiTheme="minorHAnsi" w:hAnsiTheme="minorHAnsi" w:cs="Arial"/>
          <w:sz w:val="22"/>
          <w:szCs w:val="22"/>
        </w:rPr>
        <w:t xml:space="preserve">                                                               081</w:t>
      </w:r>
    </w:p>
    <w:p w:rsidR="00543E6A" w:rsidRDefault="00543E6A" w:rsidP="00543E6A">
      <w:pPr>
        <w:jc w:val="both"/>
        <w:rPr>
          <w:rFonts w:asciiTheme="minorHAnsi" w:hAnsiTheme="minorHAnsi" w:cs="Arial"/>
          <w:sz w:val="22"/>
          <w:szCs w:val="22"/>
        </w:rPr>
      </w:pPr>
    </w:p>
    <w:p w:rsidR="00543E6A" w:rsidRDefault="00C722B4" w:rsidP="00543E6A">
      <w:pPr>
        <w:jc w:val="both"/>
        <w:rPr>
          <w:rFonts w:asciiTheme="minorHAnsi" w:hAnsiTheme="minorHAnsi" w:cs="Arial"/>
          <w:sz w:val="22"/>
          <w:szCs w:val="22"/>
        </w:rPr>
      </w:pPr>
      <w:r>
        <w:rPr>
          <w:noProof/>
        </w:rPr>
        <w:drawing>
          <wp:anchor distT="0" distB="0" distL="114300" distR="114300" simplePos="0" relativeHeight="251670528" behindDoc="1" locked="0" layoutInCell="1" allowOverlap="1" wp14:anchorId="27D17B20" wp14:editId="2A6D4C4C">
            <wp:simplePos x="0" y="0"/>
            <wp:positionH relativeFrom="column">
              <wp:posOffset>1633220</wp:posOffset>
            </wp:positionH>
            <wp:positionV relativeFrom="paragraph">
              <wp:posOffset>105410</wp:posOffset>
            </wp:positionV>
            <wp:extent cx="1155065" cy="1990725"/>
            <wp:effectExtent l="0" t="0" r="6985" b="9525"/>
            <wp:wrapThrough wrapText="bothSides">
              <wp:wrapPolygon edited="0">
                <wp:start x="0" y="0"/>
                <wp:lineTo x="0" y="21497"/>
                <wp:lineTo x="21374" y="21497"/>
                <wp:lineTo x="21374" y="0"/>
                <wp:lineTo x="0" y="0"/>
              </wp:wrapPolygon>
            </wp:wrapThrough>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5065" cy="19907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7A3F25A0" wp14:editId="63935FDD">
            <wp:simplePos x="0" y="0"/>
            <wp:positionH relativeFrom="column">
              <wp:posOffset>-36830</wp:posOffset>
            </wp:positionH>
            <wp:positionV relativeFrom="paragraph">
              <wp:posOffset>71120</wp:posOffset>
            </wp:positionV>
            <wp:extent cx="1345565" cy="2018665"/>
            <wp:effectExtent l="0" t="0" r="6985" b="635"/>
            <wp:wrapThrough wrapText="bothSides">
              <wp:wrapPolygon edited="0">
                <wp:start x="0" y="0"/>
                <wp:lineTo x="0" y="21403"/>
                <wp:lineTo x="21406" y="21403"/>
                <wp:lineTo x="21406"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5565" cy="2018665"/>
                    </a:xfrm>
                    <a:prstGeom prst="rect">
                      <a:avLst/>
                    </a:prstGeom>
                  </pic:spPr>
                </pic:pic>
              </a:graphicData>
            </a:graphic>
            <wp14:sizeRelH relativeFrom="page">
              <wp14:pctWidth>0</wp14:pctWidth>
            </wp14:sizeRelH>
            <wp14:sizeRelV relativeFrom="page">
              <wp14:pctHeight>0</wp14:pctHeight>
            </wp14:sizeRelV>
          </wp:anchor>
        </w:drawing>
      </w:r>
    </w:p>
    <w:p w:rsidR="00543E6A" w:rsidRDefault="00543E6A" w:rsidP="00543E6A">
      <w:pPr>
        <w:jc w:val="both"/>
        <w:rPr>
          <w:rFonts w:asciiTheme="minorHAnsi" w:hAnsiTheme="minorHAnsi" w:cs="Arial"/>
          <w:sz w:val="22"/>
          <w:szCs w:val="22"/>
        </w:rPr>
      </w:pPr>
    </w:p>
    <w:p w:rsidR="00001994" w:rsidRDefault="00001994" w:rsidP="00543E6A">
      <w:pPr>
        <w:jc w:val="both"/>
        <w:rPr>
          <w:rFonts w:asciiTheme="minorHAnsi" w:hAnsiTheme="minorHAnsi" w:cs="Arial"/>
          <w:sz w:val="22"/>
          <w:szCs w:val="22"/>
        </w:rPr>
      </w:pPr>
    </w:p>
    <w:p w:rsidR="00001994" w:rsidRDefault="00001994" w:rsidP="00543E6A">
      <w:pPr>
        <w:jc w:val="both"/>
        <w:rPr>
          <w:rFonts w:asciiTheme="minorHAnsi" w:hAnsiTheme="minorHAnsi" w:cs="Arial"/>
          <w:sz w:val="22"/>
          <w:szCs w:val="22"/>
        </w:rPr>
      </w:pPr>
    </w:p>
    <w:p w:rsidR="00001994" w:rsidRDefault="00C722B4" w:rsidP="00543E6A">
      <w:pPr>
        <w:jc w:val="both"/>
        <w:rPr>
          <w:rFonts w:asciiTheme="minorHAnsi" w:hAnsiTheme="minorHAnsi" w:cs="Arial"/>
          <w:sz w:val="22"/>
          <w:szCs w:val="22"/>
        </w:rPr>
      </w:pPr>
      <w:r>
        <w:rPr>
          <w:noProof/>
        </w:rPr>
        <w:drawing>
          <wp:anchor distT="0" distB="0" distL="114300" distR="114300" simplePos="0" relativeHeight="251662336" behindDoc="1" locked="0" layoutInCell="1" allowOverlap="1" wp14:anchorId="6C526EF0" wp14:editId="3176E36D">
            <wp:simplePos x="0" y="0"/>
            <wp:positionH relativeFrom="column">
              <wp:posOffset>194945</wp:posOffset>
            </wp:positionH>
            <wp:positionV relativeFrom="paragraph">
              <wp:posOffset>20955</wp:posOffset>
            </wp:positionV>
            <wp:extent cx="1409700" cy="1314450"/>
            <wp:effectExtent l="0" t="0" r="0" b="0"/>
            <wp:wrapThrough wrapText="bothSides">
              <wp:wrapPolygon edited="0">
                <wp:start x="0" y="0"/>
                <wp:lineTo x="0" y="21287"/>
                <wp:lineTo x="21308" y="21287"/>
                <wp:lineTo x="21308"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1557" r="6950"/>
                    <a:stretch/>
                  </pic:blipFill>
                  <pic:spPr bwMode="auto">
                    <a:xfrm>
                      <a:off x="0" y="0"/>
                      <a:ext cx="1409700"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3E6A" w:rsidRDefault="00543E6A" w:rsidP="00543E6A">
      <w:pPr>
        <w:jc w:val="both"/>
        <w:rPr>
          <w:rFonts w:asciiTheme="minorHAnsi" w:hAnsiTheme="minorHAnsi" w:cs="Arial"/>
          <w:sz w:val="22"/>
          <w:szCs w:val="22"/>
        </w:rPr>
      </w:pPr>
      <w:r>
        <w:rPr>
          <w:rFonts w:asciiTheme="minorHAnsi" w:hAnsiTheme="minorHAnsi" w:cs="Arial"/>
          <w:sz w:val="22"/>
          <w:szCs w:val="22"/>
        </w:rPr>
        <w:t xml:space="preserve">006                                            </w:t>
      </w:r>
      <w:r w:rsidR="00C722B4">
        <w:rPr>
          <w:rFonts w:asciiTheme="minorHAnsi" w:hAnsiTheme="minorHAnsi" w:cs="Arial"/>
          <w:sz w:val="22"/>
          <w:szCs w:val="22"/>
        </w:rPr>
        <w:t xml:space="preserve"> </w:t>
      </w:r>
      <w:r>
        <w:rPr>
          <w:rFonts w:asciiTheme="minorHAnsi" w:hAnsiTheme="minorHAnsi" w:cs="Arial"/>
          <w:sz w:val="22"/>
          <w:szCs w:val="22"/>
        </w:rPr>
        <w:t xml:space="preserve">010                                       014                                 </w:t>
      </w:r>
    </w:p>
    <w:p w:rsidR="00001994" w:rsidRDefault="00D71756" w:rsidP="00543E6A">
      <w:pPr>
        <w:jc w:val="both"/>
        <w:rPr>
          <w:rFonts w:asciiTheme="minorHAnsi" w:hAnsiTheme="minorHAnsi" w:cs="Arial"/>
          <w:sz w:val="22"/>
          <w:szCs w:val="22"/>
        </w:rPr>
      </w:pPr>
      <w:r>
        <w:rPr>
          <w:noProof/>
        </w:rPr>
        <w:drawing>
          <wp:anchor distT="0" distB="0" distL="114300" distR="114300" simplePos="0" relativeHeight="251671552" behindDoc="1" locked="0" layoutInCell="1" allowOverlap="1" wp14:anchorId="710FF7FA" wp14:editId="0CA92EF5">
            <wp:simplePos x="0" y="0"/>
            <wp:positionH relativeFrom="column">
              <wp:posOffset>2863850</wp:posOffset>
            </wp:positionH>
            <wp:positionV relativeFrom="paragraph">
              <wp:posOffset>160655</wp:posOffset>
            </wp:positionV>
            <wp:extent cx="2620010" cy="1762125"/>
            <wp:effectExtent l="0" t="0" r="8890" b="9525"/>
            <wp:wrapThrough wrapText="bothSides">
              <wp:wrapPolygon edited="0">
                <wp:start x="0" y="0"/>
                <wp:lineTo x="0" y="21483"/>
                <wp:lineTo x="21516" y="21483"/>
                <wp:lineTo x="21516" y="0"/>
                <wp:lineTo x="0" y="0"/>
              </wp:wrapPolygon>
            </wp:wrapThrough>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0010" cy="17621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5FE58269" wp14:editId="02C8EBF0">
            <wp:simplePos x="0" y="0"/>
            <wp:positionH relativeFrom="column">
              <wp:posOffset>-24765</wp:posOffset>
            </wp:positionH>
            <wp:positionV relativeFrom="paragraph">
              <wp:posOffset>160655</wp:posOffset>
            </wp:positionV>
            <wp:extent cx="2647950" cy="1765300"/>
            <wp:effectExtent l="0" t="0" r="0" b="6350"/>
            <wp:wrapThrough wrapText="bothSides">
              <wp:wrapPolygon edited="0">
                <wp:start x="0" y="0"/>
                <wp:lineTo x="0" y="21445"/>
                <wp:lineTo x="21445" y="21445"/>
                <wp:lineTo x="21445"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7950" cy="1765300"/>
                    </a:xfrm>
                    <a:prstGeom prst="rect">
                      <a:avLst/>
                    </a:prstGeom>
                  </pic:spPr>
                </pic:pic>
              </a:graphicData>
            </a:graphic>
            <wp14:sizeRelH relativeFrom="page">
              <wp14:pctWidth>0</wp14:pctWidth>
            </wp14:sizeRelH>
            <wp14:sizeRelV relativeFrom="page">
              <wp14:pctHeight>0</wp14:pctHeight>
            </wp14:sizeRelV>
          </wp:anchor>
        </w:drawing>
      </w:r>
      <w:r w:rsidR="009D5E56">
        <w:rPr>
          <w:rFonts w:asciiTheme="minorHAnsi" w:hAnsiTheme="minorHAnsi" w:cs="Arial"/>
          <w:sz w:val="22"/>
          <w:szCs w:val="22"/>
        </w:rPr>
        <w:t xml:space="preserve">033                                                                          </w:t>
      </w:r>
      <w:r w:rsidR="00001994">
        <w:rPr>
          <w:rFonts w:asciiTheme="minorHAnsi" w:hAnsiTheme="minorHAnsi" w:cs="Arial"/>
          <w:sz w:val="22"/>
          <w:szCs w:val="22"/>
        </w:rPr>
        <w:t xml:space="preserve">  </w:t>
      </w:r>
      <w:r w:rsidR="009D5E56">
        <w:rPr>
          <w:rFonts w:asciiTheme="minorHAnsi" w:hAnsiTheme="minorHAnsi" w:cs="Arial"/>
          <w:sz w:val="22"/>
          <w:szCs w:val="22"/>
        </w:rPr>
        <w:t xml:space="preserve">      </w:t>
      </w:r>
      <w:r w:rsidR="00C722B4">
        <w:rPr>
          <w:rFonts w:asciiTheme="minorHAnsi" w:hAnsiTheme="minorHAnsi" w:cs="Arial"/>
          <w:sz w:val="22"/>
          <w:szCs w:val="22"/>
        </w:rPr>
        <w:t xml:space="preserve"> </w:t>
      </w:r>
      <w:r w:rsidR="00001994">
        <w:rPr>
          <w:rFonts w:asciiTheme="minorHAnsi" w:hAnsiTheme="minorHAnsi" w:cs="Arial"/>
          <w:sz w:val="22"/>
          <w:szCs w:val="22"/>
        </w:rPr>
        <w:t xml:space="preserve"> 046</w:t>
      </w:r>
    </w:p>
    <w:p w:rsidR="00C722B4" w:rsidRDefault="00C722B4" w:rsidP="00543E6A">
      <w:pPr>
        <w:jc w:val="both"/>
        <w:rPr>
          <w:noProof/>
        </w:rPr>
      </w:pPr>
    </w:p>
    <w:p w:rsidR="00C722B4" w:rsidRDefault="00C722B4" w:rsidP="00543E6A">
      <w:pPr>
        <w:jc w:val="both"/>
        <w:rPr>
          <w:noProof/>
        </w:rPr>
      </w:pPr>
      <w:r>
        <w:rPr>
          <w:noProof/>
        </w:rPr>
        <w:drawing>
          <wp:anchor distT="0" distB="0" distL="114300" distR="114300" simplePos="0" relativeHeight="251677696" behindDoc="1" locked="0" layoutInCell="1" allowOverlap="1" wp14:anchorId="0292806F" wp14:editId="4955CBE9">
            <wp:simplePos x="0" y="0"/>
            <wp:positionH relativeFrom="column">
              <wp:posOffset>3821430</wp:posOffset>
            </wp:positionH>
            <wp:positionV relativeFrom="paragraph">
              <wp:posOffset>106680</wp:posOffset>
            </wp:positionV>
            <wp:extent cx="1576705" cy="1165860"/>
            <wp:effectExtent l="0" t="0" r="4445" b="0"/>
            <wp:wrapThrough wrapText="bothSides">
              <wp:wrapPolygon edited="0">
                <wp:start x="0" y="0"/>
                <wp:lineTo x="0" y="21176"/>
                <wp:lineTo x="21400" y="21176"/>
                <wp:lineTo x="21400"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6705" cy="1165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030CE2E9" wp14:editId="2069B0B4">
            <wp:simplePos x="0" y="0"/>
            <wp:positionH relativeFrom="column">
              <wp:posOffset>1519555</wp:posOffset>
            </wp:positionH>
            <wp:positionV relativeFrom="paragraph">
              <wp:posOffset>106680</wp:posOffset>
            </wp:positionV>
            <wp:extent cx="1981200" cy="1441450"/>
            <wp:effectExtent l="0" t="0" r="0" b="6350"/>
            <wp:wrapThrough wrapText="bothSides">
              <wp:wrapPolygon edited="0">
                <wp:start x="0" y="0"/>
                <wp:lineTo x="0" y="21410"/>
                <wp:lineTo x="21392" y="21410"/>
                <wp:lineTo x="21392" y="0"/>
                <wp:lineTo x="0" y="0"/>
              </wp:wrapPolygon>
            </wp:wrapThrough>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1200" cy="14414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11ACBBBE" wp14:editId="2AAB240B">
            <wp:simplePos x="0" y="0"/>
            <wp:positionH relativeFrom="column">
              <wp:posOffset>-31750</wp:posOffset>
            </wp:positionH>
            <wp:positionV relativeFrom="paragraph">
              <wp:posOffset>102235</wp:posOffset>
            </wp:positionV>
            <wp:extent cx="1343025" cy="2013585"/>
            <wp:effectExtent l="0" t="0" r="9525" b="5715"/>
            <wp:wrapThrough wrapText="bothSides">
              <wp:wrapPolygon edited="0">
                <wp:start x="0" y="0"/>
                <wp:lineTo x="0" y="21457"/>
                <wp:lineTo x="21447" y="21457"/>
                <wp:lineTo x="21447"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43025" cy="2013585"/>
                    </a:xfrm>
                    <a:prstGeom prst="rect">
                      <a:avLst/>
                    </a:prstGeom>
                  </pic:spPr>
                </pic:pic>
              </a:graphicData>
            </a:graphic>
            <wp14:sizeRelH relativeFrom="page">
              <wp14:pctWidth>0</wp14:pctWidth>
            </wp14:sizeRelH>
            <wp14:sizeRelV relativeFrom="page">
              <wp14:pctHeight>0</wp14:pctHeight>
            </wp14:sizeRelV>
          </wp:anchor>
        </w:drawing>
      </w:r>
      <w:r w:rsidR="003B154E">
        <w:rPr>
          <w:noProof/>
        </w:rPr>
        <w:t xml:space="preserve">       </w:t>
      </w:r>
    </w:p>
    <w:p w:rsidR="00C722B4" w:rsidRDefault="003B154E" w:rsidP="00543E6A">
      <w:pPr>
        <w:jc w:val="both"/>
        <w:rPr>
          <w:noProof/>
        </w:rPr>
      </w:pPr>
      <w:r>
        <w:rPr>
          <w:noProof/>
        </w:rPr>
        <w:t xml:space="preserve">       031</w:t>
      </w:r>
    </w:p>
    <w:p w:rsidR="00D71756" w:rsidRPr="00D71756" w:rsidRDefault="00B47043" w:rsidP="00637F4B">
      <w:pPr>
        <w:jc w:val="both"/>
        <w:rPr>
          <w:rFonts w:asciiTheme="minorHAnsi" w:hAnsiTheme="minorHAnsi" w:cs="Arial"/>
          <w:sz w:val="22"/>
          <w:szCs w:val="22"/>
        </w:rPr>
      </w:pPr>
      <w:r w:rsidRPr="00D71756">
        <w:rPr>
          <w:rFonts w:asciiTheme="minorHAnsi" w:hAnsiTheme="minorHAnsi" w:cs="Arial"/>
          <w:sz w:val="22"/>
          <w:szCs w:val="22"/>
        </w:rPr>
        <w:t xml:space="preserve">   </w:t>
      </w:r>
      <w:r w:rsidR="00D71756" w:rsidRPr="00D71756">
        <w:rPr>
          <w:rFonts w:asciiTheme="minorHAnsi" w:hAnsiTheme="minorHAnsi" w:cs="Arial"/>
          <w:sz w:val="22"/>
          <w:szCs w:val="22"/>
        </w:rPr>
        <w:t>051</w:t>
      </w:r>
    </w:p>
    <w:p w:rsidR="00D71756" w:rsidRDefault="00D71756" w:rsidP="00637F4B">
      <w:pPr>
        <w:jc w:val="both"/>
        <w:rPr>
          <w:rFonts w:asciiTheme="minorHAnsi" w:hAnsiTheme="minorHAnsi" w:cs="Arial"/>
          <w:b/>
          <w:sz w:val="22"/>
          <w:szCs w:val="22"/>
        </w:rPr>
      </w:pPr>
    </w:p>
    <w:p w:rsidR="00D71756" w:rsidRDefault="00D71756" w:rsidP="00637F4B">
      <w:pPr>
        <w:jc w:val="both"/>
        <w:rPr>
          <w:rFonts w:asciiTheme="minorHAnsi" w:hAnsiTheme="minorHAnsi" w:cs="Arial"/>
          <w:b/>
          <w:sz w:val="22"/>
          <w:szCs w:val="22"/>
        </w:rPr>
      </w:pPr>
    </w:p>
    <w:p w:rsidR="00D71756" w:rsidRDefault="00D71756" w:rsidP="00637F4B">
      <w:pPr>
        <w:jc w:val="both"/>
        <w:rPr>
          <w:rFonts w:asciiTheme="minorHAnsi" w:hAnsiTheme="minorHAnsi" w:cs="Arial"/>
          <w:b/>
          <w:sz w:val="22"/>
          <w:szCs w:val="22"/>
        </w:rPr>
      </w:pPr>
    </w:p>
    <w:p w:rsidR="00D71756" w:rsidRPr="00D71756" w:rsidRDefault="00D71756" w:rsidP="00637F4B">
      <w:pPr>
        <w:jc w:val="both"/>
        <w:rPr>
          <w:rFonts w:asciiTheme="minorHAnsi" w:hAnsiTheme="minorHAnsi" w:cs="Arial"/>
          <w:sz w:val="22"/>
          <w:szCs w:val="22"/>
        </w:rPr>
      </w:pPr>
      <w:r w:rsidRPr="00D71756">
        <w:rPr>
          <w:rFonts w:asciiTheme="minorHAnsi" w:hAnsiTheme="minorHAnsi" w:cs="Arial"/>
          <w:sz w:val="22"/>
          <w:szCs w:val="22"/>
        </w:rPr>
        <w:t>047</w:t>
      </w:r>
    </w:p>
    <w:p w:rsidR="006B4B7A" w:rsidRDefault="003B154E" w:rsidP="00637F4B">
      <w:pPr>
        <w:jc w:val="both"/>
        <w:rPr>
          <w:rFonts w:asciiTheme="minorHAnsi" w:hAnsiTheme="minorHAnsi" w:cs="Arial"/>
          <w:sz w:val="22"/>
          <w:szCs w:val="22"/>
        </w:rPr>
      </w:pPr>
      <w:r>
        <w:rPr>
          <w:noProof/>
        </w:rPr>
        <w:drawing>
          <wp:anchor distT="0" distB="0" distL="114300" distR="114300" simplePos="0" relativeHeight="251674624" behindDoc="1" locked="0" layoutInCell="1" allowOverlap="1" wp14:anchorId="0170A818" wp14:editId="59ED58C4">
            <wp:simplePos x="0" y="0"/>
            <wp:positionH relativeFrom="column">
              <wp:posOffset>2299970</wp:posOffset>
            </wp:positionH>
            <wp:positionV relativeFrom="paragraph">
              <wp:posOffset>110490</wp:posOffset>
            </wp:positionV>
            <wp:extent cx="2009140" cy="1367155"/>
            <wp:effectExtent l="0" t="0" r="0" b="4445"/>
            <wp:wrapThrough wrapText="bothSides">
              <wp:wrapPolygon edited="0">
                <wp:start x="0" y="0"/>
                <wp:lineTo x="0" y="21369"/>
                <wp:lineTo x="21300" y="21369"/>
                <wp:lineTo x="21300" y="0"/>
                <wp:lineTo x="0" y="0"/>
              </wp:wrapPolygon>
            </wp:wrapThrough>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9140" cy="13671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1E74ECC2" wp14:editId="06ABA1F3">
            <wp:simplePos x="0" y="0"/>
            <wp:positionH relativeFrom="column">
              <wp:posOffset>23495</wp:posOffset>
            </wp:positionH>
            <wp:positionV relativeFrom="paragraph">
              <wp:posOffset>108585</wp:posOffset>
            </wp:positionV>
            <wp:extent cx="2143125" cy="1364615"/>
            <wp:effectExtent l="0" t="0" r="9525" b="6985"/>
            <wp:wrapThrough wrapText="bothSides">
              <wp:wrapPolygon edited="0">
                <wp:start x="0" y="0"/>
                <wp:lineTo x="0" y="21409"/>
                <wp:lineTo x="21504" y="21409"/>
                <wp:lineTo x="21504" y="0"/>
                <wp:lineTo x="0" y="0"/>
              </wp:wrapPolygon>
            </wp:wrapThrough>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43125" cy="1364615"/>
                    </a:xfrm>
                    <a:prstGeom prst="rect">
                      <a:avLst/>
                    </a:prstGeom>
                  </pic:spPr>
                </pic:pic>
              </a:graphicData>
            </a:graphic>
            <wp14:sizeRelH relativeFrom="page">
              <wp14:pctWidth>0</wp14:pctWidth>
            </wp14:sizeRelH>
            <wp14:sizeRelV relativeFrom="page">
              <wp14:pctHeight>0</wp14:pctHeight>
            </wp14:sizeRelV>
          </wp:anchor>
        </w:drawing>
      </w:r>
      <w:r w:rsidR="00930508">
        <w:rPr>
          <w:rFonts w:asciiTheme="minorHAnsi" w:hAnsiTheme="minorHAnsi" w:cs="Arial"/>
          <w:b/>
          <w:sz w:val="22"/>
          <w:szCs w:val="22"/>
        </w:rPr>
        <w:t xml:space="preserve"> </w:t>
      </w:r>
    </w:p>
    <w:p w:rsidR="006B4B7A" w:rsidRDefault="006B4B7A" w:rsidP="00637F4B">
      <w:pPr>
        <w:jc w:val="both"/>
        <w:rPr>
          <w:rFonts w:asciiTheme="minorHAnsi" w:hAnsiTheme="minorHAnsi" w:cs="Arial"/>
          <w:sz w:val="22"/>
          <w:szCs w:val="22"/>
        </w:rPr>
      </w:pPr>
    </w:p>
    <w:p w:rsidR="006B4B7A" w:rsidRDefault="006B4B7A" w:rsidP="00637F4B">
      <w:pPr>
        <w:jc w:val="both"/>
        <w:rPr>
          <w:rFonts w:asciiTheme="minorHAnsi" w:hAnsiTheme="minorHAnsi" w:cs="Arial"/>
          <w:sz w:val="22"/>
          <w:szCs w:val="22"/>
        </w:rPr>
      </w:pPr>
    </w:p>
    <w:p w:rsidR="00D71756" w:rsidRDefault="00D71756" w:rsidP="00637F4B">
      <w:pPr>
        <w:jc w:val="both"/>
        <w:rPr>
          <w:rFonts w:asciiTheme="minorHAnsi" w:hAnsiTheme="minorHAnsi" w:cs="Arial"/>
          <w:sz w:val="22"/>
          <w:szCs w:val="22"/>
        </w:rPr>
      </w:pPr>
    </w:p>
    <w:p w:rsidR="003B154E" w:rsidRDefault="003B154E" w:rsidP="00637F4B">
      <w:pPr>
        <w:jc w:val="both"/>
        <w:rPr>
          <w:rFonts w:asciiTheme="minorHAnsi" w:hAnsiTheme="minorHAnsi" w:cs="Arial"/>
          <w:sz w:val="22"/>
          <w:szCs w:val="22"/>
        </w:rPr>
      </w:pPr>
    </w:p>
    <w:p w:rsidR="003B154E" w:rsidRDefault="003B154E" w:rsidP="00637F4B">
      <w:pPr>
        <w:jc w:val="both"/>
        <w:rPr>
          <w:rFonts w:asciiTheme="minorHAnsi" w:hAnsiTheme="minorHAnsi" w:cs="Arial"/>
          <w:sz w:val="22"/>
          <w:szCs w:val="22"/>
        </w:rPr>
      </w:pPr>
    </w:p>
    <w:p w:rsidR="003B154E" w:rsidRDefault="003B154E" w:rsidP="00637F4B">
      <w:pPr>
        <w:jc w:val="both"/>
        <w:rPr>
          <w:rFonts w:asciiTheme="minorHAnsi" w:hAnsiTheme="minorHAnsi" w:cs="Arial"/>
          <w:sz w:val="22"/>
          <w:szCs w:val="22"/>
        </w:rPr>
      </w:pPr>
    </w:p>
    <w:p w:rsidR="003B154E" w:rsidRDefault="003B154E" w:rsidP="00637F4B">
      <w:pPr>
        <w:jc w:val="both"/>
        <w:rPr>
          <w:rFonts w:asciiTheme="minorHAnsi" w:hAnsiTheme="minorHAnsi" w:cs="Arial"/>
          <w:sz w:val="22"/>
          <w:szCs w:val="22"/>
        </w:rPr>
      </w:pPr>
    </w:p>
    <w:p w:rsidR="003B154E" w:rsidRDefault="003B154E" w:rsidP="00637F4B">
      <w:pPr>
        <w:jc w:val="both"/>
        <w:rPr>
          <w:rFonts w:asciiTheme="minorHAnsi" w:hAnsiTheme="minorHAnsi" w:cs="Arial"/>
          <w:sz w:val="22"/>
          <w:szCs w:val="22"/>
        </w:rPr>
      </w:pPr>
    </w:p>
    <w:p w:rsidR="006B4B7A" w:rsidRDefault="006B4B7A" w:rsidP="00637F4B">
      <w:pPr>
        <w:jc w:val="both"/>
        <w:rPr>
          <w:rFonts w:asciiTheme="minorHAnsi" w:hAnsiTheme="minorHAnsi" w:cs="Arial"/>
          <w:sz w:val="22"/>
          <w:szCs w:val="22"/>
        </w:rPr>
      </w:pPr>
      <w:bookmarkStart w:id="0" w:name="_GoBack"/>
      <w:bookmarkEnd w:id="0"/>
      <w:r>
        <w:rPr>
          <w:rFonts w:asciiTheme="minorHAnsi" w:hAnsiTheme="minorHAnsi" w:cs="Arial"/>
          <w:sz w:val="22"/>
          <w:szCs w:val="22"/>
        </w:rPr>
        <w:t>059                                                                   066</w:t>
      </w:r>
    </w:p>
    <w:p w:rsidR="006B4B7A" w:rsidRDefault="006B4B7A" w:rsidP="00637F4B">
      <w:pPr>
        <w:jc w:val="both"/>
        <w:rPr>
          <w:rFonts w:asciiTheme="minorHAnsi" w:hAnsiTheme="minorHAnsi" w:cs="Arial"/>
          <w:sz w:val="22"/>
          <w:szCs w:val="22"/>
        </w:rPr>
      </w:pPr>
    </w:p>
    <w:p w:rsidR="006B4B7A" w:rsidRDefault="003B154E" w:rsidP="00637F4B">
      <w:pPr>
        <w:jc w:val="both"/>
        <w:rPr>
          <w:rFonts w:asciiTheme="minorHAnsi" w:hAnsiTheme="minorHAnsi" w:cs="Arial"/>
          <w:sz w:val="22"/>
          <w:szCs w:val="22"/>
        </w:rPr>
      </w:pPr>
      <w:r>
        <w:rPr>
          <w:noProof/>
        </w:rPr>
        <w:drawing>
          <wp:anchor distT="0" distB="0" distL="114300" distR="114300" simplePos="0" relativeHeight="251678720" behindDoc="1" locked="0" layoutInCell="1" allowOverlap="1" wp14:anchorId="5DA3CF3A" wp14:editId="7051CD1E">
            <wp:simplePos x="0" y="0"/>
            <wp:positionH relativeFrom="column">
              <wp:posOffset>-34290</wp:posOffset>
            </wp:positionH>
            <wp:positionV relativeFrom="paragraph">
              <wp:posOffset>12700</wp:posOffset>
            </wp:positionV>
            <wp:extent cx="1781175" cy="1393825"/>
            <wp:effectExtent l="0" t="0" r="9525" b="0"/>
            <wp:wrapThrough wrapText="bothSides">
              <wp:wrapPolygon edited="0">
                <wp:start x="0" y="0"/>
                <wp:lineTo x="0" y="21256"/>
                <wp:lineTo x="21484" y="21256"/>
                <wp:lineTo x="21484" y="0"/>
                <wp:lineTo x="0" y="0"/>
              </wp:wrapPolygon>
            </wp:wrapThrough>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1175" cy="1393825"/>
                    </a:xfrm>
                    <a:prstGeom prst="rect">
                      <a:avLst/>
                    </a:prstGeom>
                  </pic:spPr>
                </pic:pic>
              </a:graphicData>
            </a:graphic>
            <wp14:sizeRelH relativeFrom="page">
              <wp14:pctWidth>0</wp14:pctWidth>
            </wp14:sizeRelH>
            <wp14:sizeRelV relativeFrom="page">
              <wp14:pctHeight>0</wp14:pctHeight>
            </wp14:sizeRelV>
          </wp:anchor>
        </w:drawing>
      </w:r>
    </w:p>
    <w:p w:rsidR="006B4B7A" w:rsidRDefault="006B4B7A" w:rsidP="00637F4B">
      <w:pPr>
        <w:jc w:val="both"/>
        <w:rPr>
          <w:rFonts w:asciiTheme="minorHAnsi" w:hAnsiTheme="minorHAnsi" w:cs="Arial"/>
          <w:sz w:val="22"/>
          <w:szCs w:val="22"/>
        </w:rPr>
      </w:pPr>
    </w:p>
    <w:p w:rsidR="006B4B7A" w:rsidRDefault="006B4B7A" w:rsidP="00637F4B">
      <w:pPr>
        <w:jc w:val="both"/>
        <w:rPr>
          <w:rFonts w:asciiTheme="minorHAnsi" w:hAnsiTheme="minorHAnsi" w:cs="Arial"/>
          <w:sz w:val="22"/>
          <w:szCs w:val="22"/>
        </w:rPr>
      </w:pPr>
    </w:p>
    <w:p w:rsidR="003B154E" w:rsidRDefault="003B154E" w:rsidP="00637F4B">
      <w:pPr>
        <w:jc w:val="both"/>
        <w:rPr>
          <w:rFonts w:asciiTheme="minorHAnsi" w:hAnsiTheme="minorHAnsi" w:cs="Arial"/>
          <w:sz w:val="22"/>
          <w:szCs w:val="22"/>
        </w:rPr>
      </w:pPr>
    </w:p>
    <w:p w:rsidR="003B154E" w:rsidRDefault="003B154E" w:rsidP="00637F4B">
      <w:pPr>
        <w:jc w:val="both"/>
        <w:rPr>
          <w:rFonts w:asciiTheme="minorHAnsi" w:hAnsiTheme="minorHAnsi" w:cs="Arial"/>
          <w:sz w:val="22"/>
          <w:szCs w:val="22"/>
        </w:rPr>
      </w:pPr>
    </w:p>
    <w:p w:rsidR="003B154E" w:rsidRDefault="003B154E" w:rsidP="00637F4B">
      <w:pPr>
        <w:jc w:val="both"/>
        <w:rPr>
          <w:rFonts w:asciiTheme="minorHAnsi" w:hAnsiTheme="minorHAnsi" w:cs="Arial"/>
          <w:sz w:val="22"/>
          <w:szCs w:val="22"/>
        </w:rPr>
      </w:pPr>
    </w:p>
    <w:p w:rsidR="003B154E" w:rsidRDefault="003B154E" w:rsidP="00637F4B">
      <w:pPr>
        <w:jc w:val="both"/>
        <w:rPr>
          <w:rFonts w:asciiTheme="minorHAnsi" w:hAnsiTheme="minorHAnsi" w:cs="Arial"/>
          <w:sz w:val="22"/>
          <w:szCs w:val="22"/>
        </w:rPr>
      </w:pPr>
    </w:p>
    <w:p w:rsidR="003B154E" w:rsidRDefault="003B154E" w:rsidP="00637F4B">
      <w:pPr>
        <w:jc w:val="both"/>
        <w:rPr>
          <w:rFonts w:asciiTheme="minorHAnsi" w:hAnsiTheme="minorHAnsi" w:cs="Arial"/>
          <w:sz w:val="22"/>
          <w:szCs w:val="22"/>
        </w:rPr>
      </w:pPr>
    </w:p>
    <w:p w:rsidR="003B154E" w:rsidRDefault="003B154E" w:rsidP="00637F4B">
      <w:pPr>
        <w:jc w:val="both"/>
        <w:rPr>
          <w:rFonts w:asciiTheme="minorHAnsi" w:hAnsiTheme="minorHAnsi" w:cs="Arial"/>
          <w:sz w:val="22"/>
          <w:szCs w:val="22"/>
        </w:rPr>
      </w:pPr>
    </w:p>
    <w:p w:rsidR="006B4B7A" w:rsidRDefault="006B4B7A" w:rsidP="00637F4B">
      <w:pPr>
        <w:jc w:val="both"/>
        <w:rPr>
          <w:rFonts w:asciiTheme="minorHAnsi" w:hAnsiTheme="minorHAnsi" w:cs="Arial"/>
          <w:sz w:val="22"/>
          <w:szCs w:val="22"/>
        </w:rPr>
      </w:pPr>
      <w:r>
        <w:rPr>
          <w:rFonts w:asciiTheme="minorHAnsi" w:hAnsiTheme="minorHAnsi" w:cs="Arial"/>
          <w:sz w:val="22"/>
          <w:szCs w:val="22"/>
        </w:rPr>
        <w:t>063</w:t>
      </w:r>
      <w:r w:rsidR="00895B70">
        <w:rPr>
          <w:rFonts w:asciiTheme="minorHAnsi" w:hAnsiTheme="minorHAnsi" w:cs="Arial"/>
          <w:sz w:val="22"/>
          <w:szCs w:val="22"/>
        </w:rPr>
        <w:t xml:space="preserve">           </w:t>
      </w:r>
    </w:p>
    <w:p w:rsidR="006B4B7A" w:rsidRDefault="006B4B7A" w:rsidP="00637F4B">
      <w:pPr>
        <w:jc w:val="both"/>
        <w:rPr>
          <w:rFonts w:asciiTheme="minorHAnsi" w:hAnsiTheme="minorHAnsi" w:cs="Arial"/>
          <w:sz w:val="22"/>
          <w:szCs w:val="22"/>
        </w:rPr>
      </w:pPr>
    </w:p>
    <w:p w:rsidR="00A378BD" w:rsidRDefault="006B4B7A" w:rsidP="00637F4B">
      <w:pPr>
        <w:jc w:val="both"/>
        <w:rPr>
          <w:rFonts w:asciiTheme="minorHAnsi" w:hAnsiTheme="minorHAnsi" w:cs="Arial"/>
          <w:sz w:val="22"/>
          <w:szCs w:val="22"/>
        </w:rPr>
      </w:pPr>
      <w:r>
        <w:rPr>
          <w:rFonts w:asciiTheme="minorHAnsi" w:hAnsiTheme="minorHAnsi" w:cs="Arial"/>
          <w:sz w:val="22"/>
          <w:szCs w:val="22"/>
        </w:rPr>
        <w:t>001/ 002:</w:t>
      </w:r>
      <w:r w:rsidR="00A378BD">
        <w:rPr>
          <w:rFonts w:asciiTheme="minorHAnsi" w:hAnsiTheme="minorHAnsi" w:cs="Arial"/>
          <w:sz w:val="22"/>
          <w:szCs w:val="22"/>
        </w:rPr>
        <w:tab/>
        <w:t>Architektonisch stilistische Bauweise</w:t>
      </w:r>
    </w:p>
    <w:p w:rsidR="006B4B7A" w:rsidRDefault="00A378BD" w:rsidP="00637F4B">
      <w:pPr>
        <w:jc w:val="both"/>
        <w:rPr>
          <w:rFonts w:asciiTheme="minorHAnsi" w:hAnsiTheme="minorHAnsi" w:cs="Arial"/>
          <w:sz w:val="22"/>
          <w:szCs w:val="22"/>
        </w:rPr>
      </w:pPr>
      <w:r>
        <w:rPr>
          <w:rFonts w:asciiTheme="minorHAnsi" w:hAnsiTheme="minorHAnsi" w:cs="Arial"/>
          <w:sz w:val="22"/>
          <w:szCs w:val="22"/>
        </w:rPr>
        <w:t>081/ 086:</w:t>
      </w:r>
      <w:r>
        <w:rPr>
          <w:rFonts w:asciiTheme="minorHAnsi" w:hAnsiTheme="minorHAnsi" w:cs="Arial"/>
          <w:sz w:val="22"/>
          <w:szCs w:val="22"/>
        </w:rPr>
        <w:tab/>
        <w:t>Repräsentativer Eingangsbereich</w:t>
      </w:r>
      <w:r w:rsidR="006B4B7A">
        <w:rPr>
          <w:rFonts w:asciiTheme="minorHAnsi" w:hAnsiTheme="minorHAnsi" w:cs="Arial"/>
          <w:sz w:val="22"/>
          <w:szCs w:val="22"/>
        </w:rPr>
        <w:t xml:space="preserve"> </w:t>
      </w:r>
      <w:r w:rsidR="003A2E87">
        <w:rPr>
          <w:rFonts w:asciiTheme="minorHAnsi" w:hAnsiTheme="minorHAnsi" w:cs="Arial"/>
          <w:sz w:val="22"/>
          <w:szCs w:val="22"/>
        </w:rPr>
        <w:t>mit edlem Glas</w:t>
      </w:r>
      <w:r w:rsidR="006B4B7A">
        <w:rPr>
          <w:rFonts w:asciiTheme="minorHAnsi" w:hAnsiTheme="minorHAnsi" w:cs="Arial"/>
          <w:sz w:val="22"/>
          <w:szCs w:val="22"/>
        </w:rPr>
        <w:t xml:space="preserve"> </w:t>
      </w:r>
    </w:p>
    <w:p w:rsidR="00A378BD" w:rsidRDefault="00A378BD" w:rsidP="00637F4B">
      <w:pPr>
        <w:jc w:val="both"/>
        <w:rPr>
          <w:rFonts w:asciiTheme="minorHAnsi" w:hAnsiTheme="minorHAnsi" w:cs="Arial"/>
          <w:sz w:val="22"/>
          <w:szCs w:val="22"/>
        </w:rPr>
      </w:pPr>
      <w:r>
        <w:rPr>
          <w:rFonts w:asciiTheme="minorHAnsi" w:hAnsiTheme="minorHAnsi" w:cs="Arial"/>
          <w:sz w:val="22"/>
          <w:szCs w:val="22"/>
        </w:rPr>
        <w:t>014/ 031:</w:t>
      </w:r>
      <w:r>
        <w:rPr>
          <w:rFonts w:asciiTheme="minorHAnsi" w:hAnsiTheme="minorHAnsi" w:cs="Arial"/>
          <w:sz w:val="22"/>
          <w:szCs w:val="22"/>
        </w:rPr>
        <w:tab/>
        <w:t xml:space="preserve">GARANT-Funktionstüren mit </w:t>
      </w:r>
      <w:r w:rsidR="003A2E87">
        <w:rPr>
          <w:rFonts w:asciiTheme="minorHAnsi" w:hAnsiTheme="minorHAnsi" w:cs="Arial"/>
          <w:sz w:val="22"/>
          <w:szCs w:val="22"/>
        </w:rPr>
        <w:t>d</w:t>
      </w:r>
      <w:r>
        <w:rPr>
          <w:rFonts w:asciiTheme="minorHAnsi" w:hAnsiTheme="minorHAnsi" w:cs="Arial"/>
          <w:sz w:val="22"/>
          <w:szCs w:val="22"/>
        </w:rPr>
        <w:t xml:space="preserve">igitalem Zutrittssystem </w:t>
      </w:r>
    </w:p>
    <w:p w:rsidR="00A378BD" w:rsidRDefault="00A378BD" w:rsidP="00374F42">
      <w:pPr>
        <w:ind w:left="1410" w:hanging="1410"/>
        <w:jc w:val="both"/>
        <w:rPr>
          <w:rFonts w:asciiTheme="minorHAnsi" w:eastAsia="Calibri" w:hAnsiTheme="minorHAnsi"/>
          <w:bCs/>
          <w:sz w:val="22"/>
          <w:szCs w:val="22"/>
          <w:lang w:eastAsia="en-US"/>
        </w:rPr>
      </w:pPr>
      <w:r>
        <w:rPr>
          <w:rFonts w:asciiTheme="minorHAnsi" w:hAnsiTheme="minorHAnsi" w:cs="Arial"/>
          <w:sz w:val="22"/>
          <w:szCs w:val="22"/>
        </w:rPr>
        <w:t>006/ 033:</w:t>
      </w:r>
      <w:r>
        <w:rPr>
          <w:rFonts w:asciiTheme="minorHAnsi" w:hAnsiTheme="minorHAnsi" w:cs="Arial"/>
          <w:sz w:val="22"/>
          <w:szCs w:val="22"/>
        </w:rPr>
        <w:tab/>
      </w:r>
      <w:r w:rsidR="0032699A">
        <w:rPr>
          <w:rFonts w:asciiTheme="minorHAnsi" w:hAnsiTheme="minorHAnsi" w:cs="Arial"/>
          <w:sz w:val="22"/>
          <w:szCs w:val="22"/>
        </w:rPr>
        <w:t>Apartment-Eingangstüren</w:t>
      </w:r>
      <w:r w:rsidR="00374F42">
        <w:rPr>
          <w:rFonts w:asciiTheme="minorHAnsi" w:hAnsiTheme="minorHAnsi" w:cs="Arial"/>
          <w:sz w:val="22"/>
          <w:szCs w:val="22"/>
        </w:rPr>
        <w:t xml:space="preserve">: </w:t>
      </w:r>
      <w:r w:rsidR="0032699A">
        <w:rPr>
          <w:rFonts w:asciiTheme="minorHAnsi" w:eastAsia="Calibri" w:hAnsiTheme="minorHAnsi"/>
          <w:bCs/>
          <w:sz w:val="22"/>
          <w:szCs w:val="22"/>
          <w:lang w:eastAsia="en-US"/>
        </w:rPr>
        <w:t xml:space="preserve">Brandschutz T30-FS30, kombiniert mit Rauchschutz und Schallschutz SK 3, sowie Klimaklasse 3 </w:t>
      </w:r>
    </w:p>
    <w:p w:rsidR="00A55C81" w:rsidRDefault="00A55C81" w:rsidP="00374F42">
      <w:pPr>
        <w:ind w:left="1410" w:hanging="1410"/>
        <w:jc w:val="both"/>
        <w:rPr>
          <w:rFonts w:asciiTheme="minorHAnsi" w:eastAsia="Calibri" w:hAnsiTheme="minorHAnsi"/>
          <w:bCs/>
          <w:sz w:val="22"/>
          <w:szCs w:val="22"/>
          <w:lang w:eastAsia="en-US"/>
        </w:rPr>
      </w:pPr>
      <w:r>
        <w:rPr>
          <w:rFonts w:asciiTheme="minorHAnsi" w:eastAsia="Calibri" w:hAnsiTheme="minorHAnsi"/>
          <w:bCs/>
          <w:sz w:val="22"/>
          <w:szCs w:val="22"/>
          <w:lang w:eastAsia="en-US"/>
        </w:rPr>
        <w:t>010:</w:t>
      </w:r>
      <w:r>
        <w:rPr>
          <w:rFonts w:asciiTheme="minorHAnsi" w:eastAsia="Calibri" w:hAnsiTheme="minorHAnsi"/>
          <w:bCs/>
          <w:sz w:val="22"/>
          <w:szCs w:val="22"/>
          <w:lang w:eastAsia="en-US"/>
        </w:rPr>
        <w:tab/>
      </w:r>
      <w:r w:rsidR="005D0262">
        <w:rPr>
          <w:rFonts w:asciiTheme="minorHAnsi" w:eastAsia="Calibri" w:hAnsiTheme="minorHAnsi"/>
          <w:bCs/>
          <w:sz w:val="22"/>
          <w:szCs w:val="22"/>
          <w:lang w:eastAsia="en-US"/>
        </w:rPr>
        <w:t>Die g</w:t>
      </w:r>
      <w:r>
        <w:rPr>
          <w:rFonts w:asciiTheme="minorHAnsi" w:eastAsia="Calibri" w:hAnsiTheme="minorHAnsi"/>
          <w:bCs/>
          <w:sz w:val="22"/>
          <w:szCs w:val="22"/>
          <w:lang w:eastAsia="en-US"/>
        </w:rPr>
        <w:t>eschosshohe Bad</w:t>
      </w:r>
      <w:r w:rsidR="003A2E87">
        <w:rPr>
          <w:rFonts w:asciiTheme="minorHAnsi" w:eastAsia="Calibri" w:hAnsiTheme="minorHAnsi"/>
          <w:bCs/>
          <w:sz w:val="22"/>
          <w:szCs w:val="22"/>
          <w:lang w:eastAsia="en-US"/>
        </w:rPr>
        <w:t>-T</w:t>
      </w:r>
      <w:r>
        <w:rPr>
          <w:rFonts w:asciiTheme="minorHAnsi" w:eastAsia="Calibri" w:hAnsiTheme="minorHAnsi"/>
          <w:bCs/>
          <w:sz w:val="22"/>
          <w:szCs w:val="22"/>
          <w:lang w:eastAsia="en-US"/>
        </w:rPr>
        <w:t>ür</w:t>
      </w:r>
      <w:r w:rsidR="005D0262">
        <w:rPr>
          <w:rFonts w:asciiTheme="minorHAnsi" w:eastAsia="Calibri" w:hAnsiTheme="minorHAnsi"/>
          <w:bCs/>
          <w:sz w:val="22"/>
          <w:szCs w:val="22"/>
          <w:lang w:eastAsia="en-US"/>
        </w:rPr>
        <w:t xml:space="preserve"> in beeindruckender Größe</w:t>
      </w:r>
    </w:p>
    <w:p w:rsidR="00A55C81" w:rsidRDefault="00A55C81" w:rsidP="00374F42">
      <w:pPr>
        <w:ind w:left="1410" w:hanging="1410"/>
        <w:jc w:val="both"/>
        <w:rPr>
          <w:rFonts w:asciiTheme="minorHAnsi" w:eastAsia="Calibri" w:hAnsiTheme="minorHAnsi"/>
          <w:bCs/>
          <w:sz w:val="22"/>
          <w:szCs w:val="22"/>
          <w:lang w:eastAsia="en-US"/>
        </w:rPr>
      </w:pPr>
      <w:r>
        <w:rPr>
          <w:rFonts w:asciiTheme="minorHAnsi" w:eastAsia="Calibri" w:hAnsiTheme="minorHAnsi"/>
          <w:bCs/>
          <w:sz w:val="22"/>
          <w:szCs w:val="22"/>
          <w:lang w:eastAsia="en-US"/>
        </w:rPr>
        <w:t>046/ 047/ 051: Elegante Schiebetüren unterstreichen die Exklusivität der Räume</w:t>
      </w:r>
    </w:p>
    <w:p w:rsidR="00A55C81" w:rsidRDefault="00A55C81" w:rsidP="00374F42">
      <w:pPr>
        <w:ind w:left="1410" w:hanging="1410"/>
        <w:jc w:val="both"/>
        <w:rPr>
          <w:rFonts w:asciiTheme="minorHAnsi" w:hAnsiTheme="minorHAnsi" w:cs="Arial"/>
          <w:sz w:val="22"/>
          <w:szCs w:val="22"/>
        </w:rPr>
      </w:pPr>
      <w:r>
        <w:rPr>
          <w:rFonts w:asciiTheme="minorHAnsi" w:eastAsia="Calibri" w:hAnsiTheme="minorHAnsi"/>
          <w:bCs/>
          <w:sz w:val="22"/>
          <w:szCs w:val="22"/>
          <w:lang w:eastAsia="en-US"/>
        </w:rPr>
        <w:t>063:</w:t>
      </w:r>
      <w:r>
        <w:rPr>
          <w:rFonts w:asciiTheme="minorHAnsi" w:eastAsia="Calibri" w:hAnsiTheme="minorHAnsi"/>
          <w:bCs/>
          <w:sz w:val="22"/>
          <w:szCs w:val="22"/>
          <w:lang w:eastAsia="en-US"/>
        </w:rPr>
        <w:tab/>
        <w:t xml:space="preserve">Ein echter Blickfang: </w:t>
      </w:r>
      <w:r w:rsidR="003A2E87">
        <w:rPr>
          <w:rFonts w:asciiTheme="minorHAnsi" w:eastAsia="Calibri" w:hAnsiTheme="minorHAnsi"/>
          <w:bCs/>
          <w:sz w:val="22"/>
          <w:szCs w:val="22"/>
          <w:lang w:eastAsia="en-US"/>
        </w:rPr>
        <w:t>G</w:t>
      </w:r>
      <w:r>
        <w:rPr>
          <w:rFonts w:asciiTheme="minorHAnsi" w:eastAsia="Calibri" w:hAnsiTheme="minorHAnsi"/>
          <w:bCs/>
          <w:sz w:val="22"/>
          <w:szCs w:val="22"/>
          <w:lang w:eastAsia="en-US"/>
        </w:rPr>
        <w:t>eschosshohe Schiebe</w:t>
      </w:r>
      <w:r w:rsidR="003A2E87">
        <w:rPr>
          <w:rFonts w:asciiTheme="minorHAnsi" w:eastAsia="Calibri" w:hAnsiTheme="minorHAnsi"/>
          <w:bCs/>
          <w:sz w:val="22"/>
          <w:szCs w:val="22"/>
          <w:lang w:eastAsia="en-US"/>
        </w:rPr>
        <w:t>türen sind</w:t>
      </w:r>
      <w:r>
        <w:rPr>
          <w:rFonts w:asciiTheme="minorHAnsi" w:eastAsia="Calibri" w:hAnsiTheme="minorHAnsi"/>
          <w:bCs/>
          <w:sz w:val="22"/>
          <w:szCs w:val="22"/>
          <w:lang w:eastAsia="en-US"/>
        </w:rPr>
        <w:t xml:space="preserve"> der perfekte Raumteiler</w:t>
      </w:r>
    </w:p>
    <w:p w:rsidR="006B4B7A" w:rsidRDefault="006B4B7A" w:rsidP="00637F4B">
      <w:pPr>
        <w:jc w:val="both"/>
        <w:rPr>
          <w:rFonts w:asciiTheme="minorHAnsi" w:hAnsiTheme="minorHAnsi" w:cs="Arial"/>
          <w:sz w:val="22"/>
          <w:szCs w:val="22"/>
        </w:rPr>
      </w:pPr>
    </w:p>
    <w:p w:rsidR="00B47043" w:rsidRDefault="00895B70" w:rsidP="00637F4B">
      <w:pPr>
        <w:jc w:val="both"/>
        <w:rPr>
          <w:rFonts w:asciiTheme="minorHAnsi" w:hAnsiTheme="minorHAnsi" w:cs="Arial"/>
          <w:sz w:val="22"/>
          <w:szCs w:val="22"/>
        </w:rPr>
      </w:pPr>
      <w:r>
        <w:rPr>
          <w:rFonts w:asciiTheme="minorHAnsi" w:hAnsiTheme="minorHAnsi" w:cs="Arial"/>
          <w:sz w:val="22"/>
          <w:szCs w:val="22"/>
        </w:rPr>
        <w:t xml:space="preserve">                                                                                         </w:t>
      </w:r>
    </w:p>
    <w:p w:rsidR="00895B70" w:rsidRDefault="006B4B7A" w:rsidP="00637F4B">
      <w:pPr>
        <w:jc w:val="both"/>
        <w:rPr>
          <w:rFonts w:asciiTheme="minorHAnsi" w:hAnsiTheme="minorHAnsi" w:cs="Arial"/>
          <w:sz w:val="22"/>
          <w:szCs w:val="22"/>
        </w:rPr>
      </w:pPr>
      <w:r>
        <w:rPr>
          <w:rFonts w:asciiTheme="minorHAnsi" w:hAnsiTheme="minorHAnsi" w:cs="Arial"/>
          <w:sz w:val="22"/>
          <w:szCs w:val="22"/>
        </w:rPr>
        <w:t xml:space="preserve">           </w:t>
      </w:r>
      <w:r w:rsidR="00B47043">
        <w:rPr>
          <w:rFonts w:asciiTheme="minorHAnsi" w:hAnsiTheme="minorHAnsi" w:cs="Arial"/>
          <w:sz w:val="22"/>
          <w:szCs w:val="22"/>
        </w:rPr>
        <w:t xml:space="preserve">                               </w:t>
      </w:r>
    </w:p>
    <w:p w:rsidR="006B4B7A" w:rsidRDefault="006B4B7A" w:rsidP="00637F4B">
      <w:pPr>
        <w:jc w:val="both"/>
        <w:rPr>
          <w:rFonts w:asciiTheme="minorHAnsi" w:hAnsiTheme="minorHAnsi" w:cs="Arial"/>
          <w:sz w:val="22"/>
          <w:szCs w:val="22"/>
        </w:rPr>
      </w:pPr>
    </w:p>
    <w:p w:rsidR="006B4B7A" w:rsidRDefault="006B4B7A" w:rsidP="00637F4B">
      <w:pPr>
        <w:jc w:val="both"/>
        <w:rPr>
          <w:rFonts w:asciiTheme="minorHAnsi" w:hAnsiTheme="minorHAnsi" w:cs="Arial"/>
          <w:sz w:val="22"/>
          <w:szCs w:val="22"/>
        </w:rPr>
      </w:pPr>
    </w:p>
    <w:p w:rsidR="006B4B7A" w:rsidRDefault="006B4B7A" w:rsidP="00637F4B">
      <w:pPr>
        <w:jc w:val="both"/>
        <w:rPr>
          <w:rFonts w:asciiTheme="minorHAnsi" w:hAnsiTheme="minorHAnsi" w:cs="Arial"/>
          <w:sz w:val="22"/>
          <w:szCs w:val="22"/>
        </w:rPr>
      </w:pPr>
    </w:p>
    <w:p w:rsidR="006B4B7A" w:rsidRDefault="006B4B7A" w:rsidP="00637F4B">
      <w:pPr>
        <w:jc w:val="both"/>
        <w:rPr>
          <w:rFonts w:asciiTheme="minorHAnsi" w:hAnsiTheme="minorHAnsi" w:cs="Arial"/>
          <w:sz w:val="22"/>
          <w:szCs w:val="22"/>
        </w:rPr>
      </w:pPr>
    </w:p>
    <w:p w:rsidR="006B4B7A" w:rsidRDefault="006B4B7A" w:rsidP="00637F4B">
      <w:pPr>
        <w:jc w:val="both"/>
        <w:rPr>
          <w:rFonts w:asciiTheme="minorHAnsi" w:hAnsiTheme="minorHAnsi" w:cs="Arial"/>
          <w:sz w:val="22"/>
          <w:szCs w:val="22"/>
        </w:rPr>
      </w:pPr>
    </w:p>
    <w:p w:rsidR="006B4B7A" w:rsidRDefault="006B4B7A" w:rsidP="00637F4B">
      <w:pPr>
        <w:jc w:val="both"/>
        <w:rPr>
          <w:rFonts w:asciiTheme="minorHAnsi" w:hAnsiTheme="minorHAnsi" w:cs="Arial"/>
          <w:sz w:val="22"/>
          <w:szCs w:val="22"/>
        </w:rPr>
      </w:pPr>
    </w:p>
    <w:p w:rsidR="00895B70" w:rsidRDefault="00895B70" w:rsidP="00637F4B">
      <w:pPr>
        <w:jc w:val="both"/>
        <w:rPr>
          <w:rFonts w:asciiTheme="minorHAnsi" w:hAnsiTheme="minorHAnsi" w:cs="Arial"/>
          <w:sz w:val="22"/>
          <w:szCs w:val="22"/>
        </w:rPr>
      </w:pPr>
      <w:r>
        <w:rPr>
          <w:rFonts w:asciiTheme="minorHAnsi" w:hAnsiTheme="minorHAnsi" w:cs="Arial"/>
          <w:sz w:val="22"/>
          <w:szCs w:val="22"/>
        </w:rPr>
        <w:t xml:space="preserve">                      </w:t>
      </w:r>
    </w:p>
    <w:p w:rsidR="00001994" w:rsidRDefault="00895B70" w:rsidP="00001994">
      <w:pPr>
        <w:ind w:left="2124"/>
        <w:jc w:val="both"/>
        <w:rPr>
          <w:rFonts w:asciiTheme="minorHAnsi" w:hAnsiTheme="minorHAnsi" w:cs="Arial"/>
          <w:sz w:val="22"/>
          <w:szCs w:val="22"/>
        </w:rPr>
      </w:pPr>
      <w:r>
        <w:rPr>
          <w:rFonts w:asciiTheme="minorHAnsi" w:hAnsiTheme="minorHAnsi" w:cs="Arial"/>
          <w:sz w:val="22"/>
          <w:szCs w:val="22"/>
        </w:rPr>
        <w:t xml:space="preserve">                                               </w:t>
      </w:r>
      <w:r w:rsidR="00001994">
        <w:rPr>
          <w:rFonts w:asciiTheme="minorHAnsi" w:hAnsiTheme="minorHAnsi" w:cs="Arial"/>
          <w:sz w:val="22"/>
          <w:szCs w:val="22"/>
        </w:rPr>
        <w:t xml:space="preserve">    </w:t>
      </w:r>
    </w:p>
    <w:p w:rsidR="006B4B7A" w:rsidRDefault="006B4B7A" w:rsidP="00001994">
      <w:pPr>
        <w:ind w:left="2124"/>
        <w:jc w:val="both"/>
        <w:rPr>
          <w:rFonts w:asciiTheme="minorHAnsi" w:hAnsiTheme="minorHAnsi" w:cs="Arial"/>
          <w:sz w:val="22"/>
          <w:szCs w:val="22"/>
        </w:rPr>
      </w:pPr>
    </w:p>
    <w:p w:rsidR="006B4B7A" w:rsidRDefault="006B4B7A" w:rsidP="00001994">
      <w:pPr>
        <w:ind w:left="2124"/>
        <w:jc w:val="both"/>
        <w:rPr>
          <w:rFonts w:asciiTheme="minorHAnsi" w:hAnsiTheme="minorHAnsi" w:cs="Arial"/>
          <w:sz w:val="22"/>
          <w:szCs w:val="22"/>
        </w:rPr>
      </w:pPr>
    </w:p>
    <w:p w:rsidR="006B4B7A" w:rsidRDefault="006B4B7A" w:rsidP="00001994">
      <w:pPr>
        <w:ind w:left="2124"/>
        <w:jc w:val="both"/>
        <w:rPr>
          <w:rFonts w:asciiTheme="minorHAnsi" w:hAnsiTheme="minorHAnsi" w:cs="Arial"/>
          <w:sz w:val="22"/>
          <w:szCs w:val="22"/>
        </w:rPr>
      </w:pPr>
    </w:p>
    <w:p w:rsidR="006B4B7A" w:rsidRDefault="006B4B7A" w:rsidP="00001994">
      <w:pPr>
        <w:ind w:left="2124"/>
        <w:jc w:val="both"/>
        <w:rPr>
          <w:rFonts w:asciiTheme="minorHAnsi" w:hAnsiTheme="minorHAnsi" w:cs="Arial"/>
          <w:sz w:val="22"/>
          <w:szCs w:val="22"/>
        </w:rPr>
      </w:pPr>
    </w:p>
    <w:p w:rsidR="006B4B7A" w:rsidRDefault="006B4B7A" w:rsidP="00001994">
      <w:pPr>
        <w:ind w:left="2124"/>
        <w:jc w:val="both"/>
        <w:rPr>
          <w:rFonts w:asciiTheme="minorHAnsi" w:hAnsiTheme="minorHAnsi" w:cs="Arial"/>
          <w:sz w:val="22"/>
          <w:szCs w:val="22"/>
        </w:rPr>
      </w:pPr>
    </w:p>
    <w:p w:rsidR="00B47043" w:rsidRDefault="00B47043" w:rsidP="00001994">
      <w:pPr>
        <w:ind w:left="2124"/>
        <w:jc w:val="both"/>
        <w:rPr>
          <w:rFonts w:asciiTheme="minorHAnsi" w:hAnsiTheme="minorHAnsi" w:cs="Arial"/>
          <w:sz w:val="22"/>
          <w:szCs w:val="22"/>
        </w:rPr>
      </w:pPr>
      <w:r>
        <w:rPr>
          <w:rFonts w:asciiTheme="minorHAnsi" w:hAnsiTheme="minorHAnsi" w:cs="Arial"/>
          <w:sz w:val="22"/>
          <w:szCs w:val="22"/>
        </w:rPr>
        <w:t xml:space="preserve">                                                                                                                                                             </w:t>
      </w:r>
    </w:p>
    <w:sectPr w:rsidR="00B47043" w:rsidSect="00BA69F5">
      <w:headerReference w:type="default" r:id="rId24"/>
      <w:pgSz w:w="11906" w:h="16838"/>
      <w:pgMar w:top="2268" w:right="3119" w:bottom="284" w:left="1418"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1D6" w:rsidRDefault="00FE71D6" w:rsidP="009E32F1">
      <w:r>
        <w:separator/>
      </w:r>
    </w:p>
  </w:endnote>
  <w:endnote w:type="continuationSeparator" w:id="0">
    <w:p w:rsidR="00FE71D6" w:rsidRDefault="00FE71D6" w:rsidP="009E3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FranklinGothic">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Helvetica 55 Roman">
    <w:altName w:val="Vrinda"/>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1D6" w:rsidRDefault="00FE71D6" w:rsidP="009E32F1">
      <w:r>
        <w:separator/>
      </w:r>
    </w:p>
  </w:footnote>
  <w:footnote w:type="continuationSeparator" w:id="0">
    <w:p w:rsidR="00FE71D6" w:rsidRDefault="00FE71D6" w:rsidP="009E32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E0" w:rsidRDefault="00E81F89" w:rsidP="00385436">
    <w:pPr>
      <w:pStyle w:val="Kopfzeile"/>
      <w:ind w:left="-1418"/>
      <w:rPr>
        <w:noProof/>
        <w:lang w:eastAsia="de-DE"/>
      </w:rPr>
    </w:pPr>
    <w:r>
      <w:rPr>
        <w:noProof/>
        <w:lang w:eastAsia="de-DE"/>
      </w:rPr>
      <w:drawing>
        <wp:anchor distT="0" distB="0" distL="114300" distR="114300" simplePos="0" relativeHeight="251658240" behindDoc="1" locked="0" layoutInCell="1" allowOverlap="1" wp14:anchorId="266023DD" wp14:editId="514CAD66">
          <wp:simplePos x="0" y="0"/>
          <wp:positionH relativeFrom="column">
            <wp:posOffset>-900430</wp:posOffset>
          </wp:positionH>
          <wp:positionV relativeFrom="paragraph">
            <wp:posOffset>0</wp:posOffset>
          </wp:positionV>
          <wp:extent cx="7573962" cy="10710000"/>
          <wp:effectExtent l="0" t="0" r="825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ANT_Pressepapi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3962" cy="10710000"/>
                  </a:xfrm>
                  <a:prstGeom prst="rect">
                    <a:avLst/>
                  </a:prstGeom>
                </pic:spPr>
              </pic:pic>
            </a:graphicData>
          </a:graphic>
          <wp14:sizeRelH relativeFrom="page">
            <wp14:pctWidth>0</wp14:pctWidth>
          </wp14:sizeRelH>
          <wp14:sizeRelV relativeFrom="page">
            <wp14:pctHeight>0</wp14:pctHeight>
          </wp14:sizeRelV>
        </wp:anchor>
      </w:drawing>
    </w:r>
  </w:p>
  <w:p w:rsidR="00B33BA6" w:rsidRPr="00385436" w:rsidRDefault="00385436" w:rsidP="00385436">
    <w:pPr>
      <w:pStyle w:val="Kopfzeile"/>
      <w:ind w:left="-1418"/>
    </w:pPr>
    <w:r>
      <w:rPr>
        <w:noProof/>
        <w:lang w:eastAsia="de-DE"/>
      </w:rPr>
      <w:drawing>
        <wp:inline distT="0" distB="0" distL="0" distR="0" wp14:anchorId="05A51346" wp14:editId="28E12984">
          <wp:extent cx="7562094" cy="10696575"/>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ÜM_Pressepapi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0002" cy="1069361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02D71"/>
    <w:multiLevelType w:val="hybridMultilevel"/>
    <w:tmpl w:val="EC68E3E4"/>
    <w:lvl w:ilvl="0" w:tplc="658628B4">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3550B3E"/>
    <w:multiLevelType w:val="hybridMultilevel"/>
    <w:tmpl w:val="D5B29B44"/>
    <w:lvl w:ilvl="0" w:tplc="019E7138">
      <w:start w:val="1"/>
      <w:numFmt w:val="decimalZero"/>
      <w:lvlText w:val="%1"/>
      <w:lvlJc w:val="left"/>
      <w:pPr>
        <w:ind w:left="4590" w:hanging="423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6FE97A66"/>
    <w:multiLevelType w:val="hybridMultilevel"/>
    <w:tmpl w:val="FC5CFE50"/>
    <w:lvl w:ilvl="0" w:tplc="3FA0593E">
      <w:start w:val="1"/>
      <w:numFmt w:val="decimalZero"/>
      <w:lvlText w:val="%1"/>
      <w:lvlJc w:val="left"/>
      <w:pPr>
        <w:ind w:left="4395" w:hanging="403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2F1"/>
    <w:rsid w:val="00000F22"/>
    <w:rsid w:val="00001994"/>
    <w:rsid w:val="0001254C"/>
    <w:rsid w:val="00023888"/>
    <w:rsid w:val="0004001E"/>
    <w:rsid w:val="0006742A"/>
    <w:rsid w:val="00087189"/>
    <w:rsid w:val="00090B25"/>
    <w:rsid w:val="000918B3"/>
    <w:rsid w:val="000D0F66"/>
    <w:rsid w:val="000E5F7A"/>
    <w:rsid w:val="00104957"/>
    <w:rsid w:val="00105248"/>
    <w:rsid w:val="0011041B"/>
    <w:rsid w:val="00133ABC"/>
    <w:rsid w:val="0015701B"/>
    <w:rsid w:val="001878D4"/>
    <w:rsid w:val="001C03E0"/>
    <w:rsid w:val="001C7529"/>
    <w:rsid w:val="001C7708"/>
    <w:rsid w:val="001E175B"/>
    <w:rsid w:val="001F4B15"/>
    <w:rsid w:val="002031CD"/>
    <w:rsid w:val="00213EC4"/>
    <w:rsid w:val="0021629E"/>
    <w:rsid w:val="002248FE"/>
    <w:rsid w:val="00231681"/>
    <w:rsid w:val="0023508B"/>
    <w:rsid w:val="00247632"/>
    <w:rsid w:val="00266A08"/>
    <w:rsid w:val="00272F8A"/>
    <w:rsid w:val="00277912"/>
    <w:rsid w:val="00292F30"/>
    <w:rsid w:val="002A2B2B"/>
    <w:rsid w:val="002B1280"/>
    <w:rsid w:val="002D229E"/>
    <w:rsid w:val="002E17F3"/>
    <w:rsid w:val="002E3245"/>
    <w:rsid w:val="002E46BE"/>
    <w:rsid w:val="002E5B12"/>
    <w:rsid w:val="002E6A77"/>
    <w:rsid w:val="003044DE"/>
    <w:rsid w:val="00304B05"/>
    <w:rsid w:val="00311E59"/>
    <w:rsid w:val="003235BD"/>
    <w:rsid w:val="0032699A"/>
    <w:rsid w:val="003649C0"/>
    <w:rsid w:val="00371E17"/>
    <w:rsid w:val="00373921"/>
    <w:rsid w:val="00374F42"/>
    <w:rsid w:val="00385436"/>
    <w:rsid w:val="003A2E87"/>
    <w:rsid w:val="003B154E"/>
    <w:rsid w:val="003B2E6F"/>
    <w:rsid w:val="003C2D9A"/>
    <w:rsid w:val="003D3827"/>
    <w:rsid w:val="003E11B9"/>
    <w:rsid w:val="004016DE"/>
    <w:rsid w:val="00420710"/>
    <w:rsid w:val="00420770"/>
    <w:rsid w:val="004256BB"/>
    <w:rsid w:val="004261EA"/>
    <w:rsid w:val="00436BA3"/>
    <w:rsid w:val="00491211"/>
    <w:rsid w:val="004A7B2C"/>
    <w:rsid w:val="004D33A6"/>
    <w:rsid w:val="004D7BA9"/>
    <w:rsid w:val="004E25B3"/>
    <w:rsid w:val="005221BA"/>
    <w:rsid w:val="00523F83"/>
    <w:rsid w:val="00540C2E"/>
    <w:rsid w:val="00543E6A"/>
    <w:rsid w:val="00557346"/>
    <w:rsid w:val="005604E9"/>
    <w:rsid w:val="005719B4"/>
    <w:rsid w:val="0057259C"/>
    <w:rsid w:val="00575F96"/>
    <w:rsid w:val="00577DAA"/>
    <w:rsid w:val="00584068"/>
    <w:rsid w:val="0059062D"/>
    <w:rsid w:val="00590F29"/>
    <w:rsid w:val="005A2000"/>
    <w:rsid w:val="005D0262"/>
    <w:rsid w:val="005E35EF"/>
    <w:rsid w:val="00601B38"/>
    <w:rsid w:val="00602CB9"/>
    <w:rsid w:val="00602E31"/>
    <w:rsid w:val="0060589A"/>
    <w:rsid w:val="006214F8"/>
    <w:rsid w:val="0062520B"/>
    <w:rsid w:val="00634090"/>
    <w:rsid w:val="00635B72"/>
    <w:rsid w:val="00637F4B"/>
    <w:rsid w:val="0066786C"/>
    <w:rsid w:val="006908E4"/>
    <w:rsid w:val="006A6050"/>
    <w:rsid w:val="006B4B7A"/>
    <w:rsid w:val="006D4B03"/>
    <w:rsid w:val="006E21F3"/>
    <w:rsid w:val="006F525E"/>
    <w:rsid w:val="00716BE0"/>
    <w:rsid w:val="00720347"/>
    <w:rsid w:val="0074177E"/>
    <w:rsid w:val="00747A39"/>
    <w:rsid w:val="00767A31"/>
    <w:rsid w:val="00767EC9"/>
    <w:rsid w:val="00772C15"/>
    <w:rsid w:val="00782D35"/>
    <w:rsid w:val="007A12CD"/>
    <w:rsid w:val="007B2DAE"/>
    <w:rsid w:val="007B4D52"/>
    <w:rsid w:val="007D629B"/>
    <w:rsid w:val="007E29E3"/>
    <w:rsid w:val="007F1D54"/>
    <w:rsid w:val="00813695"/>
    <w:rsid w:val="00824FF0"/>
    <w:rsid w:val="00830699"/>
    <w:rsid w:val="008313F0"/>
    <w:rsid w:val="00875932"/>
    <w:rsid w:val="008848D5"/>
    <w:rsid w:val="00895B70"/>
    <w:rsid w:val="008A0D1C"/>
    <w:rsid w:val="008D4092"/>
    <w:rsid w:val="008F4088"/>
    <w:rsid w:val="009240B0"/>
    <w:rsid w:val="00930508"/>
    <w:rsid w:val="00937287"/>
    <w:rsid w:val="00952B32"/>
    <w:rsid w:val="00955320"/>
    <w:rsid w:val="009816E0"/>
    <w:rsid w:val="009846BA"/>
    <w:rsid w:val="00986733"/>
    <w:rsid w:val="009876D0"/>
    <w:rsid w:val="009A3067"/>
    <w:rsid w:val="009B535D"/>
    <w:rsid w:val="009B71D7"/>
    <w:rsid w:val="009C4C11"/>
    <w:rsid w:val="009C78A0"/>
    <w:rsid w:val="009D5E56"/>
    <w:rsid w:val="009E32F1"/>
    <w:rsid w:val="009F1981"/>
    <w:rsid w:val="00A020B2"/>
    <w:rsid w:val="00A33537"/>
    <w:rsid w:val="00A378BD"/>
    <w:rsid w:val="00A503B1"/>
    <w:rsid w:val="00A50FC4"/>
    <w:rsid w:val="00A52C7A"/>
    <w:rsid w:val="00A55C81"/>
    <w:rsid w:val="00A61FAD"/>
    <w:rsid w:val="00A704F4"/>
    <w:rsid w:val="00A83884"/>
    <w:rsid w:val="00AB0F02"/>
    <w:rsid w:val="00AB28DD"/>
    <w:rsid w:val="00AB3A21"/>
    <w:rsid w:val="00AF644C"/>
    <w:rsid w:val="00B07D56"/>
    <w:rsid w:val="00B101F7"/>
    <w:rsid w:val="00B114F1"/>
    <w:rsid w:val="00B32F98"/>
    <w:rsid w:val="00B33BA6"/>
    <w:rsid w:val="00B47043"/>
    <w:rsid w:val="00B641DA"/>
    <w:rsid w:val="00B656A0"/>
    <w:rsid w:val="00B70E71"/>
    <w:rsid w:val="00B81186"/>
    <w:rsid w:val="00B95002"/>
    <w:rsid w:val="00BA69F5"/>
    <w:rsid w:val="00BB7764"/>
    <w:rsid w:val="00BC36F3"/>
    <w:rsid w:val="00BD291F"/>
    <w:rsid w:val="00BD34C7"/>
    <w:rsid w:val="00BD658B"/>
    <w:rsid w:val="00BF11AF"/>
    <w:rsid w:val="00BF2E52"/>
    <w:rsid w:val="00BF5FF1"/>
    <w:rsid w:val="00BF6595"/>
    <w:rsid w:val="00C0443D"/>
    <w:rsid w:val="00C07D49"/>
    <w:rsid w:val="00C11B54"/>
    <w:rsid w:val="00C21A27"/>
    <w:rsid w:val="00C43EC8"/>
    <w:rsid w:val="00C513F7"/>
    <w:rsid w:val="00C53076"/>
    <w:rsid w:val="00C56BBC"/>
    <w:rsid w:val="00C57774"/>
    <w:rsid w:val="00C6787D"/>
    <w:rsid w:val="00C722B4"/>
    <w:rsid w:val="00C95A4D"/>
    <w:rsid w:val="00CA39DF"/>
    <w:rsid w:val="00CB5D59"/>
    <w:rsid w:val="00CC096D"/>
    <w:rsid w:val="00CE5C45"/>
    <w:rsid w:val="00D106B3"/>
    <w:rsid w:val="00D14CAC"/>
    <w:rsid w:val="00D36AE7"/>
    <w:rsid w:val="00D52932"/>
    <w:rsid w:val="00D610B1"/>
    <w:rsid w:val="00D71756"/>
    <w:rsid w:val="00D719C6"/>
    <w:rsid w:val="00D75778"/>
    <w:rsid w:val="00DB32D2"/>
    <w:rsid w:val="00DE7767"/>
    <w:rsid w:val="00E00CDD"/>
    <w:rsid w:val="00E144F5"/>
    <w:rsid w:val="00E16BF1"/>
    <w:rsid w:val="00E24FD1"/>
    <w:rsid w:val="00E35D08"/>
    <w:rsid w:val="00E81F89"/>
    <w:rsid w:val="00E9488B"/>
    <w:rsid w:val="00EA446F"/>
    <w:rsid w:val="00EA4D98"/>
    <w:rsid w:val="00EC265B"/>
    <w:rsid w:val="00EC2D80"/>
    <w:rsid w:val="00EC5A29"/>
    <w:rsid w:val="00EF7B0A"/>
    <w:rsid w:val="00F11677"/>
    <w:rsid w:val="00F14762"/>
    <w:rsid w:val="00F36D0C"/>
    <w:rsid w:val="00F46979"/>
    <w:rsid w:val="00F64BCE"/>
    <w:rsid w:val="00F65F90"/>
    <w:rsid w:val="00F911C0"/>
    <w:rsid w:val="00F94438"/>
    <w:rsid w:val="00F9593B"/>
    <w:rsid w:val="00FA4E02"/>
    <w:rsid w:val="00FB0DA4"/>
    <w:rsid w:val="00FC1C33"/>
    <w:rsid w:val="00FC7AE9"/>
    <w:rsid w:val="00FD6AE3"/>
    <w:rsid w:val="00FD6EE5"/>
    <w:rsid w:val="00FE71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50FC4"/>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qFormat/>
    <w:rsid w:val="00B95002"/>
    <w:pPr>
      <w:keepNext/>
      <w:outlineLvl w:val="0"/>
    </w:pPr>
    <w:rPr>
      <w:rFonts w:ascii="Arial" w:hAnsi="Arial" w:cs="Arial"/>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emiHidden/>
    <w:rsid w:val="009E32F1"/>
  </w:style>
  <w:style w:type="paragraph" w:styleId="Fuzeile">
    <w:name w:val="footer"/>
    <w:basedOn w:val="Standard"/>
    <w:link w:val="FuzeileZchn"/>
    <w:uiPriority w:val="99"/>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9E32F1"/>
  </w:style>
  <w:style w:type="paragraph" w:styleId="Sprechblasentext">
    <w:name w:val="Balloon Text"/>
    <w:basedOn w:val="Standard"/>
    <w:link w:val="SprechblasentextZchn"/>
    <w:uiPriority w:val="99"/>
    <w:semiHidden/>
    <w:unhideWhenUsed/>
    <w:rsid w:val="009E32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32F1"/>
    <w:rPr>
      <w:rFonts w:ascii="Tahoma" w:hAnsi="Tahoma" w:cs="Tahoma"/>
      <w:sz w:val="16"/>
      <w:szCs w:val="16"/>
    </w:rPr>
  </w:style>
  <w:style w:type="paragraph" w:styleId="Textkrper">
    <w:name w:val="Body Text"/>
    <w:basedOn w:val="Standard"/>
    <w:link w:val="TextkrperZchn"/>
    <w:rsid w:val="00FB0DA4"/>
    <w:pPr>
      <w:spacing w:line="360" w:lineRule="auto"/>
      <w:jc w:val="both"/>
    </w:pPr>
    <w:rPr>
      <w:rFonts w:ascii="FranklinGothic" w:eastAsia="Times" w:hAnsi="FranklinGothic"/>
      <w:sz w:val="22"/>
    </w:rPr>
  </w:style>
  <w:style w:type="character" w:customStyle="1" w:styleId="TextkrperZchn">
    <w:name w:val="Textkörper Zchn"/>
    <w:basedOn w:val="Absatz-Standardschriftart"/>
    <w:link w:val="Textkrper"/>
    <w:rsid w:val="00FB0DA4"/>
    <w:rPr>
      <w:rFonts w:ascii="FranklinGothic" w:eastAsia="Times" w:hAnsi="FranklinGothic" w:cs="Times New Roman"/>
      <w:szCs w:val="20"/>
      <w:lang w:eastAsia="de-DE"/>
    </w:rPr>
  </w:style>
  <w:style w:type="paragraph" w:styleId="Textkrper2">
    <w:name w:val="Body Text 2"/>
    <w:basedOn w:val="Standard"/>
    <w:link w:val="Textkrper2Zchn"/>
    <w:rsid w:val="00FB0DA4"/>
    <w:pPr>
      <w:spacing w:line="360" w:lineRule="auto"/>
      <w:jc w:val="both"/>
    </w:pPr>
    <w:rPr>
      <w:rFonts w:ascii="FranklinGothic" w:eastAsia="Times" w:hAnsi="FranklinGothic"/>
      <w:b/>
      <w:sz w:val="24"/>
    </w:rPr>
  </w:style>
  <w:style w:type="character" w:customStyle="1" w:styleId="Textkrper2Zchn">
    <w:name w:val="Textkörper 2 Zchn"/>
    <w:basedOn w:val="Absatz-Standardschriftart"/>
    <w:link w:val="Textkrper2"/>
    <w:rsid w:val="00FB0DA4"/>
    <w:rPr>
      <w:rFonts w:ascii="FranklinGothic" w:eastAsia="Times" w:hAnsi="FranklinGothic" w:cs="Times New Roman"/>
      <w:b/>
      <w:sz w:val="24"/>
      <w:szCs w:val="20"/>
      <w:lang w:eastAsia="de-DE"/>
    </w:rPr>
  </w:style>
  <w:style w:type="character" w:styleId="Hyperlink">
    <w:name w:val="Hyperlink"/>
    <w:basedOn w:val="Absatz-Standardschriftart"/>
    <w:uiPriority w:val="99"/>
    <w:unhideWhenUsed/>
    <w:rsid w:val="00B32F98"/>
    <w:rPr>
      <w:color w:val="0000FF" w:themeColor="hyperlink"/>
      <w:u w:val="single"/>
    </w:rPr>
  </w:style>
  <w:style w:type="character" w:styleId="Fett">
    <w:name w:val="Strong"/>
    <w:basedOn w:val="Absatz-Standardschriftart"/>
    <w:uiPriority w:val="22"/>
    <w:qFormat/>
    <w:rsid w:val="00BF2E52"/>
    <w:rPr>
      <w:b/>
      <w:bCs/>
      <w:i w:val="0"/>
      <w:iCs w:val="0"/>
    </w:rPr>
  </w:style>
  <w:style w:type="character" w:customStyle="1" w:styleId="berschrift1Zchn">
    <w:name w:val="Überschrift 1 Zchn"/>
    <w:basedOn w:val="Absatz-Standardschriftart"/>
    <w:link w:val="berschrift1"/>
    <w:rsid w:val="00B95002"/>
    <w:rPr>
      <w:rFonts w:ascii="Arial" w:eastAsia="Times New Roman" w:hAnsi="Arial" w:cs="Arial"/>
      <w:b/>
      <w:bCs/>
      <w:sz w:val="24"/>
      <w:szCs w:val="24"/>
      <w:lang w:eastAsia="de-DE"/>
    </w:rPr>
  </w:style>
  <w:style w:type="paragraph" w:styleId="Listenabsatz">
    <w:name w:val="List Paragraph"/>
    <w:basedOn w:val="Standard"/>
    <w:uiPriority w:val="34"/>
    <w:qFormat/>
    <w:rsid w:val="004256B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50FC4"/>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qFormat/>
    <w:rsid w:val="00B95002"/>
    <w:pPr>
      <w:keepNext/>
      <w:outlineLvl w:val="0"/>
    </w:pPr>
    <w:rPr>
      <w:rFonts w:ascii="Arial" w:hAnsi="Arial" w:cs="Arial"/>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emiHidden/>
    <w:rsid w:val="009E32F1"/>
  </w:style>
  <w:style w:type="paragraph" w:styleId="Fuzeile">
    <w:name w:val="footer"/>
    <w:basedOn w:val="Standard"/>
    <w:link w:val="FuzeileZchn"/>
    <w:uiPriority w:val="99"/>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9E32F1"/>
  </w:style>
  <w:style w:type="paragraph" w:styleId="Sprechblasentext">
    <w:name w:val="Balloon Text"/>
    <w:basedOn w:val="Standard"/>
    <w:link w:val="SprechblasentextZchn"/>
    <w:uiPriority w:val="99"/>
    <w:semiHidden/>
    <w:unhideWhenUsed/>
    <w:rsid w:val="009E32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32F1"/>
    <w:rPr>
      <w:rFonts w:ascii="Tahoma" w:hAnsi="Tahoma" w:cs="Tahoma"/>
      <w:sz w:val="16"/>
      <w:szCs w:val="16"/>
    </w:rPr>
  </w:style>
  <w:style w:type="paragraph" w:styleId="Textkrper">
    <w:name w:val="Body Text"/>
    <w:basedOn w:val="Standard"/>
    <w:link w:val="TextkrperZchn"/>
    <w:rsid w:val="00FB0DA4"/>
    <w:pPr>
      <w:spacing w:line="360" w:lineRule="auto"/>
      <w:jc w:val="both"/>
    </w:pPr>
    <w:rPr>
      <w:rFonts w:ascii="FranklinGothic" w:eastAsia="Times" w:hAnsi="FranklinGothic"/>
      <w:sz w:val="22"/>
    </w:rPr>
  </w:style>
  <w:style w:type="character" w:customStyle="1" w:styleId="TextkrperZchn">
    <w:name w:val="Textkörper Zchn"/>
    <w:basedOn w:val="Absatz-Standardschriftart"/>
    <w:link w:val="Textkrper"/>
    <w:rsid w:val="00FB0DA4"/>
    <w:rPr>
      <w:rFonts w:ascii="FranklinGothic" w:eastAsia="Times" w:hAnsi="FranklinGothic" w:cs="Times New Roman"/>
      <w:szCs w:val="20"/>
      <w:lang w:eastAsia="de-DE"/>
    </w:rPr>
  </w:style>
  <w:style w:type="paragraph" w:styleId="Textkrper2">
    <w:name w:val="Body Text 2"/>
    <w:basedOn w:val="Standard"/>
    <w:link w:val="Textkrper2Zchn"/>
    <w:rsid w:val="00FB0DA4"/>
    <w:pPr>
      <w:spacing w:line="360" w:lineRule="auto"/>
      <w:jc w:val="both"/>
    </w:pPr>
    <w:rPr>
      <w:rFonts w:ascii="FranklinGothic" w:eastAsia="Times" w:hAnsi="FranklinGothic"/>
      <w:b/>
      <w:sz w:val="24"/>
    </w:rPr>
  </w:style>
  <w:style w:type="character" w:customStyle="1" w:styleId="Textkrper2Zchn">
    <w:name w:val="Textkörper 2 Zchn"/>
    <w:basedOn w:val="Absatz-Standardschriftart"/>
    <w:link w:val="Textkrper2"/>
    <w:rsid w:val="00FB0DA4"/>
    <w:rPr>
      <w:rFonts w:ascii="FranklinGothic" w:eastAsia="Times" w:hAnsi="FranklinGothic" w:cs="Times New Roman"/>
      <w:b/>
      <w:sz w:val="24"/>
      <w:szCs w:val="20"/>
      <w:lang w:eastAsia="de-DE"/>
    </w:rPr>
  </w:style>
  <w:style w:type="character" w:styleId="Hyperlink">
    <w:name w:val="Hyperlink"/>
    <w:basedOn w:val="Absatz-Standardschriftart"/>
    <w:uiPriority w:val="99"/>
    <w:unhideWhenUsed/>
    <w:rsid w:val="00B32F98"/>
    <w:rPr>
      <w:color w:val="0000FF" w:themeColor="hyperlink"/>
      <w:u w:val="single"/>
    </w:rPr>
  </w:style>
  <w:style w:type="character" w:styleId="Fett">
    <w:name w:val="Strong"/>
    <w:basedOn w:val="Absatz-Standardschriftart"/>
    <w:uiPriority w:val="22"/>
    <w:qFormat/>
    <w:rsid w:val="00BF2E52"/>
    <w:rPr>
      <w:b/>
      <w:bCs/>
      <w:i w:val="0"/>
      <w:iCs w:val="0"/>
    </w:rPr>
  </w:style>
  <w:style w:type="character" w:customStyle="1" w:styleId="berschrift1Zchn">
    <w:name w:val="Überschrift 1 Zchn"/>
    <w:basedOn w:val="Absatz-Standardschriftart"/>
    <w:link w:val="berschrift1"/>
    <w:rsid w:val="00B95002"/>
    <w:rPr>
      <w:rFonts w:ascii="Arial" w:eastAsia="Times New Roman" w:hAnsi="Arial" w:cs="Arial"/>
      <w:b/>
      <w:bCs/>
      <w:sz w:val="24"/>
      <w:szCs w:val="24"/>
      <w:lang w:eastAsia="de-DE"/>
    </w:rPr>
  </w:style>
  <w:style w:type="paragraph" w:styleId="Listenabsatz">
    <w:name w:val="List Paragraph"/>
    <w:basedOn w:val="Standard"/>
    <w:uiPriority w:val="34"/>
    <w:qFormat/>
    <w:rsid w:val="004256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F3D2C-F506-426D-AD39-78B6A50AE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902</Words>
  <Characters>5688</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NSC</dc:creator>
  <cp:lastModifiedBy>Föllmer, Martina</cp:lastModifiedBy>
  <cp:revision>7</cp:revision>
  <cp:lastPrinted>2018-06-19T11:19:00Z</cp:lastPrinted>
  <dcterms:created xsi:type="dcterms:W3CDTF">2019-02-14T13:27:00Z</dcterms:created>
  <dcterms:modified xsi:type="dcterms:W3CDTF">2019-02-14T14:01:00Z</dcterms:modified>
</cp:coreProperties>
</file>