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CD8" w:rsidRPr="007E7329" w:rsidRDefault="000C5DDD" w:rsidP="00E66218">
      <w:pPr>
        <w:jc w:val="both"/>
        <w:rPr>
          <w:b/>
          <w:sz w:val="28"/>
          <w:szCs w:val="28"/>
        </w:rPr>
      </w:pPr>
      <w:r w:rsidRPr="007E7329">
        <w:rPr>
          <w:b/>
          <w:sz w:val="28"/>
          <w:szCs w:val="28"/>
        </w:rPr>
        <w:t xml:space="preserve">Eine Sinfonie der Sinne </w:t>
      </w:r>
    </w:p>
    <w:p w:rsidR="000C5DDD" w:rsidRPr="007E7329" w:rsidRDefault="00592F4A" w:rsidP="00E66218">
      <w:pPr>
        <w:jc w:val="both"/>
        <w:rPr>
          <w:b/>
        </w:rPr>
      </w:pPr>
      <w:r w:rsidRPr="007E7329">
        <w:rPr>
          <w:b/>
        </w:rPr>
        <w:t xml:space="preserve">GARANT kombiniert edles </w:t>
      </w:r>
      <w:r w:rsidR="000C5DDD" w:rsidRPr="007E7329">
        <w:rPr>
          <w:b/>
        </w:rPr>
        <w:t xml:space="preserve">Glas </w:t>
      </w:r>
      <w:r w:rsidR="00DE36E5" w:rsidRPr="007E7329">
        <w:rPr>
          <w:b/>
        </w:rPr>
        <w:t xml:space="preserve">mit </w:t>
      </w:r>
      <w:r w:rsidR="000C5DDD" w:rsidRPr="007E7329">
        <w:rPr>
          <w:b/>
        </w:rPr>
        <w:t>moderne</w:t>
      </w:r>
      <w:r w:rsidR="00DE36E5" w:rsidRPr="007E7329">
        <w:rPr>
          <w:b/>
        </w:rPr>
        <w:t>n</w:t>
      </w:r>
      <w:r w:rsidR="000C5DDD" w:rsidRPr="007E7329">
        <w:rPr>
          <w:b/>
        </w:rPr>
        <w:t xml:space="preserve"> Oberflächen  </w:t>
      </w:r>
    </w:p>
    <w:p w:rsidR="00A46D25" w:rsidRDefault="00DE36E5" w:rsidP="00E66218">
      <w:pPr>
        <w:jc w:val="both"/>
      </w:pPr>
      <w:r>
        <w:t xml:space="preserve">Mit </w:t>
      </w:r>
      <w:r w:rsidR="00A46D25">
        <w:t>seinem aktuellem</w:t>
      </w:r>
      <w:r>
        <w:t xml:space="preserve"> Glas- und Beschlagprogramm ist </w:t>
      </w:r>
      <w:r w:rsidR="00AB4B5D">
        <w:t xml:space="preserve">die GARANT Türen und Zargen GmbH </w:t>
      </w:r>
      <w:r>
        <w:t xml:space="preserve">aus </w:t>
      </w:r>
      <w:proofErr w:type="spellStart"/>
      <w:r>
        <w:t>Ichteshausen</w:t>
      </w:r>
      <w:proofErr w:type="spellEnd"/>
      <w:r>
        <w:t xml:space="preserve"> seit einigen Monaten sehr erfolgreich </w:t>
      </w:r>
      <w:r w:rsidR="007E7329">
        <w:t xml:space="preserve">am Markt präsent. </w:t>
      </w:r>
      <w:r w:rsidR="00A46D25">
        <w:t xml:space="preserve"> </w:t>
      </w:r>
    </w:p>
    <w:p w:rsidR="00A46D25" w:rsidRDefault="00A46D25" w:rsidP="00E66218">
      <w:pPr>
        <w:jc w:val="both"/>
      </w:pPr>
      <w:r>
        <w:t>Neben dem bewährten Siebdruck</w:t>
      </w:r>
      <w:r w:rsidR="00B47C34">
        <w:t xml:space="preserve">verfahren </w:t>
      </w:r>
      <w:r>
        <w:t xml:space="preserve">kommt vor allem eine neuartige Laser-Oberflächengravur zum Einsatz. Somit gelingt es, unerreicht  filigrane Designs und feinste Motive auf das Glas zu bringen. </w:t>
      </w:r>
      <w:r w:rsidR="007323AE">
        <w:t xml:space="preserve">Anspruchsvolle Ideen werden dreidimensionale </w:t>
      </w:r>
      <w:r w:rsidR="001C23A3">
        <w:t xml:space="preserve">in brillanter Weise wiedergegeben. </w:t>
      </w:r>
      <w:r w:rsidR="007323AE">
        <w:t>Attraktive, elegante und plastische Gestaltungen werden so möglich und flexibel umsetzbar. Die neuen Glas</w:t>
      </w:r>
      <w:r w:rsidR="0049669F">
        <w:t>designs</w:t>
      </w:r>
      <w:r w:rsidR="007323AE">
        <w:t xml:space="preserve"> </w:t>
      </w:r>
      <w:r w:rsidR="00B47C34">
        <w:t>sind</w:t>
      </w:r>
      <w:r w:rsidR="007323AE">
        <w:t xml:space="preserve"> patentamtlich geschützt und garantier</w:t>
      </w:r>
      <w:r w:rsidR="00400A7E">
        <w:t xml:space="preserve">en </w:t>
      </w:r>
      <w:r w:rsidR="007323AE">
        <w:t xml:space="preserve">für </w:t>
      </w:r>
      <w:r w:rsidR="001509DB">
        <w:t>jeden</w:t>
      </w:r>
      <w:r w:rsidR="007323AE">
        <w:t xml:space="preserve"> Käufer eine gewisse Individualität. </w:t>
      </w:r>
    </w:p>
    <w:p w:rsidR="00BE70C3" w:rsidRDefault="00BE70C3" w:rsidP="00E66218">
      <w:pPr>
        <w:jc w:val="both"/>
      </w:pPr>
      <w:r>
        <w:t xml:space="preserve">Keine Farben, sondern facettenreiche Formen und </w:t>
      </w:r>
      <w:r w:rsidR="009D6ECC">
        <w:t>anmutige</w:t>
      </w:r>
      <w:r>
        <w:t xml:space="preserve"> Mattierungen setzen in der neuen </w:t>
      </w:r>
      <w:r w:rsidR="00E50E25">
        <w:t>Modellreihe</w:t>
      </w:r>
      <w:r>
        <w:t xml:space="preserve"> die gewünschten Raumakzente.</w:t>
      </w:r>
      <w:r w:rsidR="001509DB">
        <w:t xml:space="preserve"> </w:t>
      </w:r>
      <w:r w:rsidR="008B7D52">
        <w:t xml:space="preserve">Von </w:t>
      </w:r>
      <w:r w:rsidR="000C28FF">
        <w:t>eindrucks</w:t>
      </w:r>
      <w:r>
        <w:t>vollen Ornamenten</w:t>
      </w:r>
      <w:r w:rsidR="008B7D52">
        <w:t xml:space="preserve"> über </w:t>
      </w:r>
      <w:r w:rsidR="004D705A">
        <w:t>klare</w:t>
      </w:r>
      <w:r w:rsidR="008B7D52">
        <w:t xml:space="preserve">, gerade Linien bis hin zu naturnahem Holzmaserungen und </w:t>
      </w:r>
      <w:proofErr w:type="spellStart"/>
      <w:r w:rsidR="008B7D52">
        <w:t>floralen</w:t>
      </w:r>
      <w:proofErr w:type="spellEnd"/>
      <w:r w:rsidR="008B7D52">
        <w:t xml:space="preserve"> Motiven gibt es für jeden Anspruch </w:t>
      </w:r>
      <w:r>
        <w:t xml:space="preserve">und Wohnstil </w:t>
      </w:r>
      <w:r w:rsidR="008B7D52">
        <w:t xml:space="preserve">das passende Design. </w:t>
      </w:r>
    </w:p>
    <w:p w:rsidR="00E50E25" w:rsidRDefault="00E50E25" w:rsidP="00E66218">
      <w:pPr>
        <w:jc w:val="both"/>
      </w:pPr>
      <w:r>
        <w:t xml:space="preserve">Die Verbindung der neuen haptischen </w:t>
      </w:r>
      <w:proofErr w:type="spellStart"/>
      <w:r>
        <w:t>CePaL</w:t>
      </w:r>
      <w:proofErr w:type="spellEnd"/>
      <w:r>
        <w:t xml:space="preserve">-Oberflächen </w:t>
      </w:r>
      <w:r w:rsidR="001509DB">
        <w:t>„</w:t>
      </w:r>
      <w:r>
        <w:t>Bianco</w:t>
      </w:r>
      <w:r w:rsidR="001509DB">
        <w:t>“</w:t>
      </w:r>
      <w:r>
        <w:t xml:space="preserve"> und </w:t>
      </w:r>
      <w:r w:rsidR="001509DB">
        <w:t>„</w:t>
      </w:r>
      <w:proofErr w:type="spellStart"/>
      <w:r>
        <w:t>Grigio</w:t>
      </w:r>
      <w:proofErr w:type="spellEnd"/>
      <w:r w:rsidR="001509DB">
        <w:t>“</w:t>
      </w:r>
      <w:r>
        <w:t xml:space="preserve"> </w:t>
      </w:r>
      <w:r w:rsidR="001509DB">
        <w:t>mit den</w:t>
      </w:r>
      <w:r>
        <w:t xml:space="preserve"> topaktuellen Gläsern schafft den perfekten Designverbund</w:t>
      </w:r>
      <w:r w:rsidR="00AC1BA9">
        <w:t xml:space="preserve"> –</w:t>
      </w:r>
      <w:r w:rsidR="007277ED">
        <w:t xml:space="preserve"> von </w:t>
      </w:r>
      <w:r>
        <w:t xml:space="preserve">geschlossenen Türen, Türen mit verschiedenen Lichtausschnitten und Ganzglastüren. </w:t>
      </w:r>
      <w:r w:rsidR="007277ED">
        <w:t xml:space="preserve">Das </w:t>
      </w:r>
      <w:r w:rsidR="00236C36">
        <w:t>klassische</w:t>
      </w:r>
      <w:r w:rsidR="007277ED">
        <w:t>, harmonisch strukturierte Weiß der „</w:t>
      </w:r>
      <w:proofErr w:type="spellStart"/>
      <w:r w:rsidR="007277ED">
        <w:t>Authentic</w:t>
      </w:r>
      <w:proofErr w:type="spellEnd"/>
      <w:r w:rsidR="007277ED">
        <w:t xml:space="preserve"> Bianco“ sowie das </w:t>
      </w:r>
      <w:r w:rsidR="00236C36">
        <w:t>aktuelle</w:t>
      </w:r>
      <w:r w:rsidR="007277ED">
        <w:t>, lichtgraue „</w:t>
      </w:r>
      <w:proofErr w:type="spellStart"/>
      <w:r w:rsidR="007277ED">
        <w:t>Authentic</w:t>
      </w:r>
      <w:proofErr w:type="spellEnd"/>
      <w:r w:rsidR="007277ED">
        <w:t xml:space="preserve"> </w:t>
      </w:r>
      <w:proofErr w:type="spellStart"/>
      <w:r w:rsidR="007277ED">
        <w:t>Grigio</w:t>
      </w:r>
      <w:proofErr w:type="spellEnd"/>
      <w:r w:rsidR="007277ED">
        <w:t xml:space="preserve">“ </w:t>
      </w:r>
      <w:r w:rsidR="006F62F3">
        <w:t>sind</w:t>
      </w:r>
      <w:r w:rsidR="007277ED">
        <w:t xml:space="preserve"> jeweils  mit aufrechtem oder querlaufendem Dekor</w:t>
      </w:r>
      <w:r w:rsidR="006F62F3">
        <w:t xml:space="preserve"> erhältlich</w:t>
      </w:r>
      <w:r w:rsidR="007277ED">
        <w:t xml:space="preserve">. </w:t>
      </w:r>
      <w:r w:rsidR="0044207B">
        <w:t xml:space="preserve">Resistente Oberflächen und zeitlos elegantes Glas ergeben </w:t>
      </w:r>
      <w:r w:rsidR="008876FF">
        <w:t>die</w:t>
      </w:r>
      <w:r w:rsidR="00AC1BA9">
        <w:t xml:space="preserve"> </w:t>
      </w:r>
      <w:r w:rsidR="000A0885">
        <w:t>ideale</w:t>
      </w:r>
      <w:r w:rsidR="0044207B">
        <w:t xml:space="preserve"> Kombination. </w:t>
      </w:r>
    </w:p>
    <w:p w:rsidR="006F62F3" w:rsidRDefault="006F62F3" w:rsidP="00E66218">
      <w:pPr>
        <w:jc w:val="both"/>
      </w:pPr>
      <w:r>
        <w:t>Eine Entscheidung für GARANT ist immer eine Entscheidung für einen verantwortlichen Umgang mit der Umwelt. Nachhaltig, ökologisch und zukunftsorientiert</w:t>
      </w:r>
      <w:r w:rsidR="008027F2">
        <w:t xml:space="preserve"> </w:t>
      </w:r>
      <w:r w:rsidR="008027F2">
        <w:softHyphen/>
      </w:r>
      <w:r w:rsidR="008027F2">
        <w:softHyphen/>
      </w:r>
      <w:r w:rsidR="008027F2">
        <w:softHyphen/>
        <w:t xml:space="preserve">– </w:t>
      </w:r>
      <w:r>
        <w:t xml:space="preserve">zertifiziert nach strengsten Vorgaben und Richtlinien. </w:t>
      </w:r>
    </w:p>
    <w:p w:rsidR="006F62F3" w:rsidRDefault="006F62F3" w:rsidP="00E66218">
      <w:pPr>
        <w:jc w:val="both"/>
      </w:pPr>
      <w:r>
        <w:t>Das gesamte G</w:t>
      </w:r>
      <w:r w:rsidR="001042EF">
        <w:t>ARANT-</w:t>
      </w:r>
      <w:proofErr w:type="spellStart"/>
      <w:r w:rsidR="001042EF">
        <w:t>Produktporfolio</w:t>
      </w:r>
      <w:proofErr w:type="spellEnd"/>
      <w:r w:rsidR="001042EF">
        <w:t xml:space="preserve"> erhalten Sie unter: www.garant.de</w:t>
      </w:r>
    </w:p>
    <w:p w:rsidR="006F1367" w:rsidRDefault="006F1367" w:rsidP="00BC4C36">
      <w:bookmarkStart w:id="0" w:name="_GoBack"/>
      <w:bookmarkEnd w:id="0"/>
    </w:p>
    <w:p w:rsidR="006F1367" w:rsidRDefault="006F1367" w:rsidP="00BC4C36"/>
    <w:p w:rsidR="00EE3D3B" w:rsidRDefault="00EE3D3B" w:rsidP="00BC4C36">
      <w:r>
        <w:t>1.8</w:t>
      </w:r>
      <w:r w:rsidR="00242E48">
        <w:t>02</w:t>
      </w:r>
      <w:r>
        <w:t xml:space="preserve"> Zeichen (inkl. Leerzeichen) </w:t>
      </w:r>
    </w:p>
    <w:p w:rsidR="00E06CC2" w:rsidRDefault="00E06CC2" w:rsidP="00BC4C36">
      <w:pPr>
        <w:rPr>
          <w:b/>
        </w:rPr>
      </w:pPr>
    </w:p>
    <w:p w:rsidR="006F1367" w:rsidRDefault="006F1367" w:rsidP="00BC4C36">
      <w:pPr>
        <w:rPr>
          <w:b/>
        </w:rPr>
      </w:pPr>
      <w:r w:rsidRPr="006F1367">
        <w:rPr>
          <w:b/>
        </w:rPr>
        <w:t>Pressebilder</w:t>
      </w:r>
    </w:p>
    <w:p w:rsidR="00E06CC2" w:rsidRDefault="00E06CC2" w:rsidP="00BC4C36">
      <w:pPr>
        <w:rPr>
          <w:b/>
        </w:rPr>
      </w:pPr>
    </w:p>
    <w:p w:rsidR="006F1367" w:rsidRDefault="006F1367" w:rsidP="00BC4C36">
      <w:r>
        <w:rPr>
          <w:noProof/>
          <w:lang w:eastAsia="de-DE"/>
        </w:rPr>
        <w:drawing>
          <wp:inline distT="0" distB="0" distL="0" distR="0" wp14:anchorId="400754AE" wp14:editId="1C75F6C2">
            <wp:extent cx="4139565" cy="2587006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58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67" w:rsidRDefault="006F1367" w:rsidP="00BC4C36">
      <w:r>
        <w:t>Ideale Kombination: Die resistente Oberfläche „</w:t>
      </w:r>
      <w:proofErr w:type="spellStart"/>
      <w:r>
        <w:t>Authentic</w:t>
      </w:r>
      <w:proofErr w:type="spellEnd"/>
      <w:r>
        <w:t xml:space="preserve"> </w:t>
      </w:r>
      <w:proofErr w:type="spellStart"/>
      <w:r>
        <w:t>Grigio</w:t>
      </w:r>
      <w:proofErr w:type="spellEnd"/>
      <w:r>
        <w:t xml:space="preserve">“ mit </w:t>
      </w:r>
      <w:r w:rsidR="00674425">
        <w:t>edlem Glas</w:t>
      </w:r>
    </w:p>
    <w:p w:rsidR="006F1367" w:rsidRDefault="006F1367" w:rsidP="00BC4C36"/>
    <w:p w:rsidR="006F1367" w:rsidRDefault="006F1367" w:rsidP="00BC4C36">
      <w:r>
        <w:rPr>
          <w:noProof/>
          <w:lang w:eastAsia="de-DE"/>
        </w:rPr>
        <w:drawing>
          <wp:inline distT="0" distB="0" distL="0" distR="0" wp14:anchorId="1D9200C5" wp14:editId="40E19CA2">
            <wp:extent cx="4139565" cy="2585895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5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67" w:rsidRDefault="0070119B" w:rsidP="00BC4C36">
      <w:r>
        <w:t>Türen mit der Oberfläche „</w:t>
      </w:r>
      <w:proofErr w:type="spellStart"/>
      <w:r>
        <w:t>Authentic</w:t>
      </w:r>
      <w:proofErr w:type="spellEnd"/>
      <w:r>
        <w:t xml:space="preserve"> Bianco“ schaffen eine eindrucksvolle und moderne Atmosphäre</w:t>
      </w:r>
    </w:p>
    <w:p w:rsidR="006F1367" w:rsidRDefault="006F1367" w:rsidP="006F1367">
      <w:pPr>
        <w:ind w:left="3540" w:firstLine="708"/>
      </w:pPr>
      <w:r>
        <w:t xml:space="preserve">                Bilder: GARANT</w:t>
      </w:r>
    </w:p>
    <w:p w:rsidR="006F1367" w:rsidRDefault="006F1367" w:rsidP="00BC4C36"/>
    <w:p w:rsidR="006F1367" w:rsidRDefault="006F1367" w:rsidP="00BC4C36"/>
    <w:p w:rsidR="006F1367" w:rsidRDefault="006F1367" w:rsidP="00BC4C36"/>
    <w:sectPr w:rsidR="006F1367" w:rsidSect="00E93550">
      <w:headerReference w:type="default" r:id="rId11"/>
      <w:pgSz w:w="11906" w:h="16838"/>
      <w:pgMar w:top="2268" w:right="3969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367" w:rsidRDefault="006F1367" w:rsidP="003F7BC5">
      <w:pPr>
        <w:spacing w:after="0" w:line="240" w:lineRule="auto"/>
      </w:pPr>
      <w:r>
        <w:separator/>
      </w:r>
    </w:p>
  </w:endnote>
  <w:endnote w:type="continuationSeparator" w:id="0">
    <w:p w:rsidR="006F1367" w:rsidRDefault="006F1367" w:rsidP="003F7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367" w:rsidRDefault="006F1367" w:rsidP="003F7BC5">
      <w:pPr>
        <w:spacing w:after="0" w:line="240" w:lineRule="auto"/>
      </w:pPr>
      <w:r>
        <w:separator/>
      </w:r>
    </w:p>
  </w:footnote>
  <w:footnote w:type="continuationSeparator" w:id="0">
    <w:p w:rsidR="006F1367" w:rsidRDefault="006F1367" w:rsidP="003F7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367" w:rsidRDefault="006F136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-911860</wp:posOffset>
          </wp:positionH>
          <wp:positionV relativeFrom="paragraph">
            <wp:posOffset>-465455</wp:posOffset>
          </wp:positionV>
          <wp:extent cx="7552690" cy="10683240"/>
          <wp:effectExtent l="19050" t="0" r="0" b="0"/>
          <wp:wrapNone/>
          <wp:docPr id="2" name="Grafik 1" descr="GAR-14-007_Pressepapier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R-14-007_Pressepapier_NE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690" cy="10683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8616A"/>
    <w:multiLevelType w:val="hybridMultilevel"/>
    <w:tmpl w:val="11649102"/>
    <w:lvl w:ilvl="0" w:tplc="F3EA11A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BC5"/>
    <w:rsid w:val="00001DAE"/>
    <w:rsid w:val="0001136D"/>
    <w:rsid w:val="00041AD1"/>
    <w:rsid w:val="00046907"/>
    <w:rsid w:val="00052A2F"/>
    <w:rsid w:val="00053165"/>
    <w:rsid w:val="0007044D"/>
    <w:rsid w:val="00075AC6"/>
    <w:rsid w:val="00082E92"/>
    <w:rsid w:val="000A0885"/>
    <w:rsid w:val="000A60B2"/>
    <w:rsid w:val="000C28FF"/>
    <w:rsid w:val="000C33A2"/>
    <w:rsid w:val="000C53E5"/>
    <w:rsid w:val="000C5DDD"/>
    <w:rsid w:val="000E7909"/>
    <w:rsid w:val="000F05FC"/>
    <w:rsid w:val="00103BAC"/>
    <w:rsid w:val="001042EF"/>
    <w:rsid w:val="001133A2"/>
    <w:rsid w:val="00114CBB"/>
    <w:rsid w:val="00143405"/>
    <w:rsid w:val="00144CD5"/>
    <w:rsid w:val="001509DB"/>
    <w:rsid w:val="00151971"/>
    <w:rsid w:val="001549F2"/>
    <w:rsid w:val="001565A2"/>
    <w:rsid w:val="00163E8E"/>
    <w:rsid w:val="00175215"/>
    <w:rsid w:val="00192F5B"/>
    <w:rsid w:val="001A3782"/>
    <w:rsid w:val="001C23A3"/>
    <w:rsid w:val="001D4C6B"/>
    <w:rsid w:val="001D633B"/>
    <w:rsid w:val="001E6790"/>
    <w:rsid w:val="001F368E"/>
    <w:rsid w:val="002105AD"/>
    <w:rsid w:val="00212647"/>
    <w:rsid w:val="00222459"/>
    <w:rsid w:val="00225A36"/>
    <w:rsid w:val="00225D11"/>
    <w:rsid w:val="00226568"/>
    <w:rsid w:val="00236C36"/>
    <w:rsid w:val="00242E48"/>
    <w:rsid w:val="0024581E"/>
    <w:rsid w:val="00251CDA"/>
    <w:rsid w:val="00256A6C"/>
    <w:rsid w:val="002615CF"/>
    <w:rsid w:val="00263D4B"/>
    <w:rsid w:val="00274EFE"/>
    <w:rsid w:val="0027615E"/>
    <w:rsid w:val="002765BA"/>
    <w:rsid w:val="00286325"/>
    <w:rsid w:val="002875BF"/>
    <w:rsid w:val="0029078B"/>
    <w:rsid w:val="00295CED"/>
    <w:rsid w:val="002C1B06"/>
    <w:rsid w:val="002D4DA9"/>
    <w:rsid w:val="002D6A96"/>
    <w:rsid w:val="002D7A96"/>
    <w:rsid w:val="002D7E75"/>
    <w:rsid w:val="002E7A1A"/>
    <w:rsid w:val="002F4E5A"/>
    <w:rsid w:val="00301767"/>
    <w:rsid w:val="00304A5B"/>
    <w:rsid w:val="00305800"/>
    <w:rsid w:val="00310837"/>
    <w:rsid w:val="00315CDF"/>
    <w:rsid w:val="00317985"/>
    <w:rsid w:val="003254B7"/>
    <w:rsid w:val="00345F17"/>
    <w:rsid w:val="00360239"/>
    <w:rsid w:val="00365525"/>
    <w:rsid w:val="003666D7"/>
    <w:rsid w:val="00367B07"/>
    <w:rsid w:val="00380104"/>
    <w:rsid w:val="0039055E"/>
    <w:rsid w:val="00394333"/>
    <w:rsid w:val="003B47E6"/>
    <w:rsid w:val="003F01DC"/>
    <w:rsid w:val="003F1BE5"/>
    <w:rsid w:val="003F7BC5"/>
    <w:rsid w:val="00400A7E"/>
    <w:rsid w:val="00410821"/>
    <w:rsid w:val="0044207B"/>
    <w:rsid w:val="00451F12"/>
    <w:rsid w:val="00454FCD"/>
    <w:rsid w:val="00455A7D"/>
    <w:rsid w:val="00456481"/>
    <w:rsid w:val="00463ED5"/>
    <w:rsid w:val="00480BE1"/>
    <w:rsid w:val="00485209"/>
    <w:rsid w:val="004900D4"/>
    <w:rsid w:val="00492870"/>
    <w:rsid w:val="00493A18"/>
    <w:rsid w:val="0049486D"/>
    <w:rsid w:val="0049669F"/>
    <w:rsid w:val="004A541C"/>
    <w:rsid w:val="004D1548"/>
    <w:rsid w:val="004D705A"/>
    <w:rsid w:val="004E1374"/>
    <w:rsid w:val="004E5098"/>
    <w:rsid w:val="0053751F"/>
    <w:rsid w:val="005436B2"/>
    <w:rsid w:val="00557165"/>
    <w:rsid w:val="0056399D"/>
    <w:rsid w:val="0056665B"/>
    <w:rsid w:val="00570DD2"/>
    <w:rsid w:val="00571E4D"/>
    <w:rsid w:val="0057671D"/>
    <w:rsid w:val="005771EE"/>
    <w:rsid w:val="0058298B"/>
    <w:rsid w:val="00590D34"/>
    <w:rsid w:val="00592F4A"/>
    <w:rsid w:val="005A7421"/>
    <w:rsid w:val="005B1299"/>
    <w:rsid w:val="005B37BE"/>
    <w:rsid w:val="005B61D4"/>
    <w:rsid w:val="005B763F"/>
    <w:rsid w:val="005D104A"/>
    <w:rsid w:val="005E329A"/>
    <w:rsid w:val="005F3DF6"/>
    <w:rsid w:val="005F7FAC"/>
    <w:rsid w:val="00601B35"/>
    <w:rsid w:val="00607103"/>
    <w:rsid w:val="00614658"/>
    <w:rsid w:val="0061653D"/>
    <w:rsid w:val="0062658F"/>
    <w:rsid w:val="0063795C"/>
    <w:rsid w:val="00652A82"/>
    <w:rsid w:val="00653DC3"/>
    <w:rsid w:val="00655A1C"/>
    <w:rsid w:val="0066637A"/>
    <w:rsid w:val="00671D59"/>
    <w:rsid w:val="00674425"/>
    <w:rsid w:val="00674CBA"/>
    <w:rsid w:val="0068554D"/>
    <w:rsid w:val="00686055"/>
    <w:rsid w:val="00686836"/>
    <w:rsid w:val="006916F1"/>
    <w:rsid w:val="006A7362"/>
    <w:rsid w:val="006B47DA"/>
    <w:rsid w:val="006C01CF"/>
    <w:rsid w:val="006C5AE6"/>
    <w:rsid w:val="006D39C4"/>
    <w:rsid w:val="006D4137"/>
    <w:rsid w:val="006D68F2"/>
    <w:rsid w:val="006E7F87"/>
    <w:rsid w:val="006F1367"/>
    <w:rsid w:val="006F2B5E"/>
    <w:rsid w:val="006F62F3"/>
    <w:rsid w:val="0070119B"/>
    <w:rsid w:val="00715E9C"/>
    <w:rsid w:val="007264EA"/>
    <w:rsid w:val="007277ED"/>
    <w:rsid w:val="0073134E"/>
    <w:rsid w:val="007323AE"/>
    <w:rsid w:val="0073671E"/>
    <w:rsid w:val="00750719"/>
    <w:rsid w:val="0076332A"/>
    <w:rsid w:val="0076399B"/>
    <w:rsid w:val="00764549"/>
    <w:rsid w:val="0077537E"/>
    <w:rsid w:val="007864F8"/>
    <w:rsid w:val="0079181C"/>
    <w:rsid w:val="007B2EDD"/>
    <w:rsid w:val="007C2317"/>
    <w:rsid w:val="007C6979"/>
    <w:rsid w:val="007C7E0F"/>
    <w:rsid w:val="007E7329"/>
    <w:rsid w:val="007F3088"/>
    <w:rsid w:val="008027F2"/>
    <w:rsid w:val="00810FF9"/>
    <w:rsid w:val="008240C9"/>
    <w:rsid w:val="00846AB2"/>
    <w:rsid w:val="008522AE"/>
    <w:rsid w:val="0085560C"/>
    <w:rsid w:val="0086419E"/>
    <w:rsid w:val="00873D32"/>
    <w:rsid w:val="00874801"/>
    <w:rsid w:val="00881034"/>
    <w:rsid w:val="008876FF"/>
    <w:rsid w:val="0089057B"/>
    <w:rsid w:val="00897F09"/>
    <w:rsid w:val="008A109D"/>
    <w:rsid w:val="008A1260"/>
    <w:rsid w:val="008A1969"/>
    <w:rsid w:val="008A4FAB"/>
    <w:rsid w:val="008A6F90"/>
    <w:rsid w:val="008B6E4B"/>
    <w:rsid w:val="008B7D52"/>
    <w:rsid w:val="008C5DE8"/>
    <w:rsid w:val="008D2DCC"/>
    <w:rsid w:val="008D5732"/>
    <w:rsid w:val="008E46AC"/>
    <w:rsid w:val="009032B1"/>
    <w:rsid w:val="0090682A"/>
    <w:rsid w:val="0091137B"/>
    <w:rsid w:val="00917522"/>
    <w:rsid w:val="00925383"/>
    <w:rsid w:val="00926A9C"/>
    <w:rsid w:val="00926C60"/>
    <w:rsid w:val="00927487"/>
    <w:rsid w:val="009416DF"/>
    <w:rsid w:val="00953E62"/>
    <w:rsid w:val="00957E7A"/>
    <w:rsid w:val="00961A4E"/>
    <w:rsid w:val="00965021"/>
    <w:rsid w:val="009653D1"/>
    <w:rsid w:val="00991020"/>
    <w:rsid w:val="009945CF"/>
    <w:rsid w:val="00997C50"/>
    <w:rsid w:val="009A60DD"/>
    <w:rsid w:val="009B2AFC"/>
    <w:rsid w:val="009C5266"/>
    <w:rsid w:val="009D6ECC"/>
    <w:rsid w:val="009E00F0"/>
    <w:rsid w:val="009E4BBF"/>
    <w:rsid w:val="00A125ED"/>
    <w:rsid w:val="00A13D11"/>
    <w:rsid w:val="00A170CE"/>
    <w:rsid w:val="00A2132B"/>
    <w:rsid w:val="00A35670"/>
    <w:rsid w:val="00A4075A"/>
    <w:rsid w:val="00A46D25"/>
    <w:rsid w:val="00A55C24"/>
    <w:rsid w:val="00A6250E"/>
    <w:rsid w:val="00A6585A"/>
    <w:rsid w:val="00A65D16"/>
    <w:rsid w:val="00A71EB2"/>
    <w:rsid w:val="00A75E74"/>
    <w:rsid w:val="00A971D0"/>
    <w:rsid w:val="00AA2B5C"/>
    <w:rsid w:val="00AB4B1C"/>
    <w:rsid w:val="00AB4B5D"/>
    <w:rsid w:val="00AC147C"/>
    <w:rsid w:val="00AC1BA9"/>
    <w:rsid w:val="00AD36F7"/>
    <w:rsid w:val="00AD4797"/>
    <w:rsid w:val="00AD6EDF"/>
    <w:rsid w:val="00AE1320"/>
    <w:rsid w:val="00AE3A47"/>
    <w:rsid w:val="00AF1B09"/>
    <w:rsid w:val="00AF7B5A"/>
    <w:rsid w:val="00B00B81"/>
    <w:rsid w:val="00B03760"/>
    <w:rsid w:val="00B20DB0"/>
    <w:rsid w:val="00B2247B"/>
    <w:rsid w:val="00B22A7C"/>
    <w:rsid w:val="00B25B31"/>
    <w:rsid w:val="00B368CD"/>
    <w:rsid w:val="00B47C34"/>
    <w:rsid w:val="00B5305B"/>
    <w:rsid w:val="00B53DA6"/>
    <w:rsid w:val="00B6011E"/>
    <w:rsid w:val="00B73A6C"/>
    <w:rsid w:val="00B75494"/>
    <w:rsid w:val="00B76660"/>
    <w:rsid w:val="00B844C4"/>
    <w:rsid w:val="00BB19A9"/>
    <w:rsid w:val="00BC4C36"/>
    <w:rsid w:val="00BD4BC3"/>
    <w:rsid w:val="00BE70C3"/>
    <w:rsid w:val="00BF1E3B"/>
    <w:rsid w:val="00C06345"/>
    <w:rsid w:val="00C1548F"/>
    <w:rsid w:val="00C21C63"/>
    <w:rsid w:val="00C423EC"/>
    <w:rsid w:val="00C42EF2"/>
    <w:rsid w:val="00C43BF5"/>
    <w:rsid w:val="00C455AC"/>
    <w:rsid w:val="00C503DD"/>
    <w:rsid w:val="00C5632B"/>
    <w:rsid w:val="00C612E3"/>
    <w:rsid w:val="00C769C7"/>
    <w:rsid w:val="00C77AC1"/>
    <w:rsid w:val="00C80F10"/>
    <w:rsid w:val="00C8708E"/>
    <w:rsid w:val="00C903A4"/>
    <w:rsid w:val="00CA092F"/>
    <w:rsid w:val="00CA78EF"/>
    <w:rsid w:val="00CB0BBE"/>
    <w:rsid w:val="00CB38E3"/>
    <w:rsid w:val="00CB536D"/>
    <w:rsid w:val="00CC53FD"/>
    <w:rsid w:val="00CC7152"/>
    <w:rsid w:val="00CD3D73"/>
    <w:rsid w:val="00CD51D3"/>
    <w:rsid w:val="00CF17DE"/>
    <w:rsid w:val="00CF22E5"/>
    <w:rsid w:val="00D01BA2"/>
    <w:rsid w:val="00D075C0"/>
    <w:rsid w:val="00D11521"/>
    <w:rsid w:val="00D122C2"/>
    <w:rsid w:val="00D12625"/>
    <w:rsid w:val="00D16605"/>
    <w:rsid w:val="00D23B03"/>
    <w:rsid w:val="00D3456B"/>
    <w:rsid w:val="00D4263D"/>
    <w:rsid w:val="00D45824"/>
    <w:rsid w:val="00D460DC"/>
    <w:rsid w:val="00D513DB"/>
    <w:rsid w:val="00D53CD8"/>
    <w:rsid w:val="00D7400C"/>
    <w:rsid w:val="00D814A0"/>
    <w:rsid w:val="00DA53C7"/>
    <w:rsid w:val="00DB6EC9"/>
    <w:rsid w:val="00DD2110"/>
    <w:rsid w:val="00DD230B"/>
    <w:rsid w:val="00DD46EA"/>
    <w:rsid w:val="00DD7418"/>
    <w:rsid w:val="00DE36E5"/>
    <w:rsid w:val="00DE37C1"/>
    <w:rsid w:val="00DF7620"/>
    <w:rsid w:val="00E02F09"/>
    <w:rsid w:val="00E03590"/>
    <w:rsid w:val="00E06CC2"/>
    <w:rsid w:val="00E113C3"/>
    <w:rsid w:val="00E21F11"/>
    <w:rsid w:val="00E50E25"/>
    <w:rsid w:val="00E66218"/>
    <w:rsid w:val="00E66E55"/>
    <w:rsid w:val="00E80B6D"/>
    <w:rsid w:val="00E86DC1"/>
    <w:rsid w:val="00E93550"/>
    <w:rsid w:val="00EA1DFE"/>
    <w:rsid w:val="00EB115C"/>
    <w:rsid w:val="00EB3DAC"/>
    <w:rsid w:val="00EC0174"/>
    <w:rsid w:val="00EC43C6"/>
    <w:rsid w:val="00EC44C1"/>
    <w:rsid w:val="00EC7D21"/>
    <w:rsid w:val="00ED62A5"/>
    <w:rsid w:val="00EE0535"/>
    <w:rsid w:val="00EE3D3B"/>
    <w:rsid w:val="00EF07B8"/>
    <w:rsid w:val="00F16B00"/>
    <w:rsid w:val="00F4165B"/>
    <w:rsid w:val="00F4478B"/>
    <w:rsid w:val="00F51256"/>
    <w:rsid w:val="00F52963"/>
    <w:rsid w:val="00F5734E"/>
    <w:rsid w:val="00F63858"/>
    <w:rsid w:val="00F660F1"/>
    <w:rsid w:val="00F86F21"/>
    <w:rsid w:val="00F940FC"/>
    <w:rsid w:val="00F946DD"/>
    <w:rsid w:val="00F9612F"/>
    <w:rsid w:val="00FA4597"/>
    <w:rsid w:val="00FA4DAA"/>
    <w:rsid w:val="00FB2C3B"/>
    <w:rsid w:val="00FC125E"/>
    <w:rsid w:val="00FC15F0"/>
    <w:rsid w:val="00FC176D"/>
    <w:rsid w:val="00FC238E"/>
    <w:rsid w:val="00FE4C48"/>
    <w:rsid w:val="00FF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53C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3F7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7BC5"/>
  </w:style>
  <w:style w:type="paragraph" w:styleId="Fuzeile">
    <w:name w:val="footer"/>
    <w:basedOn w:val="Standard"/>
    <w:link w:val="FuzeileZchn"/>
    <w:uiPriority w:val="99"/>
    <w:unhideWhenUsed/>
    <w:rsid w:val="003F7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7BC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BC5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E93550"/>
    <w:pPr>
      <w:spacing w:after="0" w:line="360" w:lineRule="auto"/>
      <w:jc w:val="both"/>
    </w:pPr>
    <w:rPr>
      <w:rFonts w:ascii="FranklinGothic" w:eastAsia="Times" w:hAnsi="FranklinGothic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E93550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E93550"/>
    <w:pPr>
      <w:spacing w:after="0" w:line="360" w:lineRule="auto"/>
      <w:jc w:val="both"/>
    </w:pPr>
    <w:rPr>
      <w:rFonts w:ascii="FranklinGothic" w:eastAsia="Times" w:hAnsi="FranklinGothic"/>
      <w:b/>
      <w:sz w:val="24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E93550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762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76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762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76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7620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D4263D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75A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53C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3F7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7BC5"/>
  </w:style>
  <w:style w:type="paragraph" w:styleId="Fuzeile">
    <w:name w:val="footer"/>
    <w:basedOn w:val="Standard"/>
    <w:link w:val="FuzeileZchn"/>
    <w:uiPriority w:val="99"/>
    <w:unhideWhenUsed/>
    <w:rsid w:val="003F7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7BC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BC5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E93550"/>
    <w:pPr>
      <w:spacing w:after="0" w:line="360" w:lineRule="auto"/>
      <w:jc w:val="both"/>
    </w:pPr>
    <w:rPr>
      <w:rFonts w:ascii="FranklinGothic" w:eastAsia="Times" w:hAnsi="FranklinGothic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E93550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E93550"/>
    <w:pPr>
      <w:spacing w:after="0" w:line="360" w:lineRule="auto"/>
      <w:jc w:val="both"/>
    </w:pPr>
    <w:rPr>
      <w:rFonts w:ascii="FranklinGothic" w:eastAsia="Times" w:hAnsi="FranklinGothic"/>
      <w:b/>
      <w:sz w:val="24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E93550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762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762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7620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76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7620"/>
    <w:rPr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sid w:val="00D4263D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75A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63944-1432-45FE-8734-3404A3413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Stark, stilecht und strapazierfähig</vt:lpstr>
    </vt:vector>
  </TitlesOfParts>
  <Company>Hewlett-Packard Company</Company>
  <LinksUpToDate>false</LinksUpToDate>
  <CharactersWithSpaces>2076</CharactersWithSpaces>
  <SharedDoc>false</SharedDoc>
  <HLinks>
    <vt:vector size="12" baseType="variant">
      <vt:variant>
        <vt:i4>4456476</vt:i4>
      </vt:variant>
      <vt:variant>
        <vt:i4>0</vt:i4>
      </vt:variant>
      <vt:variant>
        <vt:i4>0</vt:i4>
      </vt:variant>
      <vt:variant>
        <vt:i4>5</vt:i4>
      </vt:variant>
      <vt:variant>
        <vt:lpwstr>http://www.garant.tuerenhandbuch.de/</vt:lpwstr>
      </vt:variant>
      <vt:variant>
        <vt:lpwstr/>
      </vt:variant>
      <vt:variant>
        <vt:i4>1769536</vt:i4>
      </vt:variant>
      <vt:variant>
        <vt:i4>0</vt:i4>
      </vt:variant>
      <vt:variant>
        <vt:i4>0</vt:i4>
      </vt:variant>
      <vt:variant>
        <vt:i4>5</vt:i4>
      </vt:variant>
      <vt:variant>
        <vt:lpwstr>http://www.garant.de/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Stark, stilecht und strapazierfähig</dc:title>
  <dc:creator>GARANT</dc:creator>
  <cp:lastModifiedBy>Föllmer, Martina</cp:lastModifiedBy>
  <cp:revision>16</cp:revision>
  <cp:lastPrinted>2015-02-23T10:50:00Z</cp:lastPrinted>
  <dcterms:created xsi:type="dcterms:W3CDTF">2015-02-23T10:51:00Z</dcterms:created>
  <dcterms:modified xsi:type="dcterms:W3CDTF">2015-02-24T12:31:00Z</dcterms:modified>
</cp:coreProperties>
</file>