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0EBD1" w14:textId="1400EB00" w:rsidR="00B873D1" w:rsidRPr="00184EB8" w:rsidRDefault="00644DD9" w:rsidP="00B873D1">
      <w:pPr>
        <w:spacing w:after="160"/>
        <w:jc w:val="both"/>
        <w:rPr>
          <w:rFonts w:ascii="DIN Next LT Pro Light" w:eastAsia="Times" w:hAnsi="DIN Next LT Pro Light"/>
          <w:sz w:val="22"/>
        </w:rPr>
      </w:pPr>
      <w:r>
        <w:rPr>
          <w:rFonts w:ascii="DIN Next LT Pro Light" w:eastAsia="Times" w:hAnsi="DIN Next LT Pro Light"/>
          <w:sz w:val="22"/>
        </w:rPr>
        <w:t xml:space="preserve">GARANT </w:t>
      </w:r>
      <w:r w:rsidR="00B873D1">
        <w:rPr>
          <w:rFonts w:ascii="DIN Next LT Pro Light" w:eastAsia="Times" w:hAnsi="DIN Next LT Pro Light"/>
          <w:sz w:val="22"/>
        </w:rPr>
        <w:t>Türen und Zargen</w:t>
      </w:r>
      <w:r w:rsidR="00B873D1" w:rsidRPr="00184EB8">
        <w:rPr>
          <w:rFonts w:ascii="DIN Next LT Pro Light" w:eastAsia="Times" w:hAnsi="DIN Next LT Pro Light"/>
          <w:sz w:val="22"/>
        </w:rPr>
        <w:t xml:space="preserve"> GmbH, </w:t>
      </w:r>
      <w:r w:rsidR="00B873D1">
        <w:rPr>
          <w:rFonts w:ascii="DIN Next LT Pro Light" w:eastAsia="Times" w:hAnsi="DIN Next LT Pro Light"/>
          <w:sz w:val="22"/>
        </w:rPr>
        <w:t>99334</w:t>
      </w:r>
      <w:r w:rsidR="00B873D1" w:rsidRPr="00184EB8">
        <w:rPr>
          <w:rFonts w:ascii="DIN Next LT Pro Light" w:eastAsia="Times" w:hAnsi="DIN Next LT Pro Light"/>
          <w:sz w:val="22"/>
        </w:rPr>
        <w:t xml:space="preserve"> </w:t>
      </w:r>
      <w:r w:rsidR="00B873D1">
        <w:rPr>
          <w:rFonts w:ascii="DIN Next LT Pro Light" w:eastAsia="Times" w:hAnsi="DIN Next LT Pro Light"/>
          <w:sz w:val="22"/>
        </w:rPr>
        <w:t>Amt Wachsenburg</w:t>
      </w:r>
    </w:p>
    <w:p w14:paraId="31BA532B" w14:textId="74B4FE3C" w:rsidR="00B873D1" w:rsidRPr="00B873D1" w:rsidRDefault="00B873D1" w:rsidP="00B873D1">
      <w:pPr>
        <w:rPr>
          <w:rFonts w:ascii="DIN Next LT Pro" w:hAnsi="DIN Next LT Pro" w:cs="Calibri"/>
          <w:color w:val="212121"/>
          <w:sz w:val="22"/>
          <w:szCs w:val="22"/>
        </w:rPr>
      </w:pPr>
      <w:r w:rsidRPr="00B873D1">
        <w:rPr>
          <w:rFonts w:ascii="DIN Next LT Pro" w:hAnsi="DIN Next LT Pro" w:cs="Calibri"/>
          <w:color w:val="212121"/>
          <w:sz w:val="30"/>
          <w:szCs w:val="30"/>
        </w:rPr>
        <w:t xml:space="preserve">Beeindruckend minimalistisch: </w:t>
      </w:r>
      <w:r w:rsidR="0060355E">
        <w:rPr>
          <w:rFonts w:ascii="DIN Next LT Pro" w:hAnsi="DIN Next LT Pro" w:cs="Calibri"/>
          <w:color w:val="212121"/>
          <w:sz w:val="30"/>
          <w:szCs w:val="30"/>
        </w:rPr>
        <w:t xml:space="preserve">Black </w:t>
      </w:r>
      <w:proofErr w:type="spellStart"/>
      <w:r w:rsidR="0060355E">
        <w:rPr>
          <w:rFonts w:ascii="DIN Next LT Pro" w:hAnsi="DIN Next LT Pro" w:cs="Calibri"/>
          <w:color w:val="212121"/>
          <w:sz w:val="30"/>
          <w:szCs w:val="30"/>
        </w:rPr>
        <w:t>simply</w:t>
      </w:r>
      <w:proofErr w:type="spellEnd"/>
      <w:r w:rsidR="0060355E">
        <w:rPr>
          <w:rFonts w:ascii="DIN Next LT Pro" w:hAnsi="DIN Next LT Pro" w:cs="Calibri"/>
          <w:color w:val="212121"/>
          <w:sz w:val="30"/>
          <w:szCs w:val="30"/>
        </w:rPr>
        <w:t xml:space="preserve"> chic</w:t>
      </w:r>
    </w:p>
    <w:p w14:paraId="353EF69D" w14:textId="77777777" w:rsidR="00385931" w:rsidRPr="00385931" w:rsidRDefault="00385931" w:rsidP="00385931">
      <w:pPr>
        <w:pStyle w:val="TextA"/>
        <w:rPr>
          <w:rFonts w:ascii="DIN Next LT Pro Light" w:hAnsi="DIN Next LT Pro Light"/>
        </w:rPr>
      </w:pPr>
    </w:p>
    <w:p w14:paraId="2D3C72A8" w14:textId="77777777" w:rsidR="00B873D1" w:rsidRPr="00404593" w:rsidRDefault="00B873D1" w:rsidP="00B873D1">
      <w:pPr>
        <w:rPr>
          <w:rFonts w:ascii="Calibri" w:hAnsi="Calibri" w:cs="Calibri"/>
          <w:color w:val="212121"/>
          <w:sz w:val="22"/>
          <w:szCs w:val="22"/>
        </w:rPr>
      </w:pPr>
    </w:p>
    <w:p w14:paraId="04915D1D" w14:textId="77777777" w:rsidR="00B63D61" w:rsidRPr="00B63D61" w:rsidRDefault="00B63D6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  <w:r w:rsidRPr="00B63D61">
        <w:rPr>
          <w:rFonts w:ascii="DIN Next LT Pro Light" w:hAnsi="DIN Next LT Pro Light" w:cs="Calibri"/>
          <w:color w:val="212121"/>
          <w:sz w:val="22"/>
          <w:szCs w:val="22"/>
        </w:rPr>
        <w:t>Beeindruckend minimalistisch: die Eleganz von Schwarz und Weiß</w:t>
      </w:r>
    </w:p>
    <w:p w14:paraId="57ADCD71" w14:textId="77777777" w:rsidR="00B63D61" w:rsidRPr="00B63D61" w:rsidRDefault="00B63D6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</w:p>
    <w:p w14:paraId="41AF52D3" w14:textId="20BD6631" w:rsidR="00B63D61" w:rsidRPr="00B63D61" w:rsidRDefault="00B63D6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  <w:r w:rsidRPr="00B63D61">
        <w:rPr>
          <w:rFonts w:ascii="DIN Next LT Pro Light" w:hAnsi="DIN Next LT Pro Light" w:cs="Calibri"/>
          <w:color w:val="212121"/>
          <w:sz w:val="22"/>
          <w:szCs w:val="22"/>
        </w:rPr>
        <w:t xml:space="preserve">Schwarz-Weiß-Kombinationen sind das aktuelle Must-have im Interior Design. Der starke Kontrast verleiht Räumen eine zeitlose Eleganz. Weiße Türen mit schwarzen Zargen, Lisenen und schwarzen Premiumkanten </w:t>
      </w:r>
      <w:r w:rsidR="00644DD9">
        <w:rPr>
          <w:rFonts w:ascii="DIN Next LT Pro Light" w:hAnsi="DIN Next LT Pro Light" w:cs="Calibri"/>
          <w:color w:val="212121"/>
          <w:sz w:val="22"/>
          <w:szCs w:val="22"/>
        </w:rPr>
        <w:t>sowie</w:t>
      </w:r>
      <w:r w:rsidRPr="00B63D61">
        <w:rPr>
          <w:rFonts w:ascii="DIN Next LT Pro Light" w:hAnsi="DIN Next LT Pro Light" w:cs="Calibri"/>
          <w:color w:val="212121"/>
          <w:sz w:val="22"/>
          <w:szCs w:val="22"/>
        </w:rPr>
        <w:t xml:space="preserve"> Beschlägen sind dabei nicht nur ein Design-Statement, sondern auch Ausdruck individuellen Geschmacks. Der starke Kontrast verleiht jedem Raum eine faszinierende Tiefe und schafft ein Ambiente von Exklusivität und Eleganz. </w:t>
      </w:r>
    </w:p>
    <w:p w14:paraId="7E093C45" w14:textId="77777777" w:rsidR="00B63D61" w:rsidRPr="00B63D61" w:rsidRDefault="00B63D6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</w:p>
    <w:p w14:paraId="435A182E" w14:textId="77777777" w:rsidR="00B63D61" w:rsidRPr="00B63D61" w:rsidRDefault="00B63D6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  <w:r w:rsidRPr="00B63D61">
        <w:rPr>
          <w:rFonts w:ascii="DIN Next LT Pro Light" w:hAnsi="DIN Next LT Pro Light" w:cs="Calibri"/>
          <w:color w:val="212121"/>
          <w:sz w:val="22"/>
          <w:szCs w:val="22"/>
        </w:rPr>
        <w:t xml:space="preserve">Mattweiße Türoberflächen mit schwarzen Komponenten sind die Highlights dieses angesagten Stils. Neue mattschwarze Beschläge von GRIFFWERK runden das Angebot an Dekorelementen mit klaren, modernen Designs ab. Als G-TEC®-Ausführung vereinen sich dann die Oberfläche in hochmattem Weiß und die edlen schwarzen Details zu einer trendigen Designtür mit Hightech-Qualitäten. GARANT-G-TEC®-Oberflächen zeichnen sich durch eine angenehme Haptik mit praktischen Antifingerprint-Eigenschaften aus. Hier haben Fingerabdrücke keine Chance. Zudem ist das innovative Material lichtecht und wenig kratzempfindlich. </w:t>
      </w:r>
    </w:p>
    <w:p w14:paraId="725E72F3" w14:textId="77777777" w:rsidR="00B63D61" w:rsidRPr="00B63D61" w:rsidRDefault="00B63D6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</w:p>
    <w:p w14:paraId="12916A5E" w14:textId="0EBD59DB" w:rsidR="00B63D61" w:rsidRPr="00B63D61" w:rsidRDefault="00B63D6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  <w:r w:rsidRPr="00B63D61">
        <w:rPr>
          <w:rFonts w:ascii="DIN Next LT Pro Light" w:hAnsi="DIN Next LT Pro Light" w:cs="Calibri"/>
          <w:color w:val="212121"/>
          <w:sz w:val="22"/>
          <w:szCs w:val="22"/>
        </w:rPr>
        <w:t>Neben Weiß sind vier weitere Trendfarben im GARANT-G-TEC®-Sortiment: Graphit</w:t>
      </w:r>
      <w:r>
        <w:rPr>
          <w:rFonts w:ascii="DIN Next LT Pro Light" w:hAnsi="DIN Next LT Pro Light" w:cs="Calibri"/>
          <w:color w:val="212121"/>
          <w:sz w:val="22"/>
          <w:szCs w:val="22"/>
        </w:rPr>
        <w:t>grau</w:t>
      </w:r>
      <w:r w:rsidRPr="00B63D61">
        <w:rPr>
          <w:rFonts w:ascii="DIN Next LT Pro Light" w:hAnsi="DIN Next LT Pro Light" w:cs="Calibri"/>
          <w:color w:val="212121"/>
          <w:sz w:val="22"/>
          <w:szCs w:val="22"/>
        </w:rPr>
        <w:t xml:space="preserve">, Staubgrau, Seidengrau und Schwarz sind weitere Designoberflächen, die monochrom oder in Kombination mit andersfarbigen Elementen einen starken Eindruck hinterlassen. </w:t>
      </w:r>
    </w:p>
    <w:p w14:paraId="6FAA44E1" w14:textId="77777777" w:rsidR="00B63D61" w:rsidRPr="00B63D61" w:rsidRDefault="00B63D6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</w:p>
    <w:p w14:paraId="7221566F" w14:textId="745DF426" w:rsidR="00B63D61" w:rsidRDefault="00B63D6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  <w:r w:rsidRPr="00B63D61">
        <w:rPr>
          <w:rFonts w:ascii="DIN Next LT Pro Light" w:hAnsi="DIN Next LT Pro Light" w:cs="Calibri"/>
          <w:color w:val="212121"/>
          <w:sz w:val="22"/>
          <w:szCs w:val="22"/>
        </w:rPr>
        <w:t xml:space="preserve">Alle G-TEC®-Türen sind wahlweise mit kleiner Rundkante oder Premiumkante erhältlich. Die Premiumkanten halten härtesten Alltagsbelastungen stand. Die versiegelte Kantenoberfläche ist zudem pflegeleicht und punktet mit geringer Schmutzanfälligkeit. Verschiedene Türblattdesigns und </w:t>
      </w:r>
      <w:r w:rsidR="00644DD9">
        <w:rPr>
          <w:rFonts w:ascii="DIN Next LT Pro Light" w:hAnsi="DIN Next LT Pro Light" w:cs="Calibri"/>
          <w:color w:val="212121"/>
          <w:sz w:val="22"/>
          <w:szCs w:val="22"/>
        </w:rPr>
        <w:t>Mittellagen</w:t>
      </w:r>
      <w:r w:rsidRPr="00B63D61">
        <w:rPr>
          <w:rFonts w:ascii="DIN Next LT Pro Light" w:hAnsi="DIN Next LT Pro Light" w:cs="Calibri"/>
          <w:color w:val="212121"/>
          <w:sz w:val="22"/>
          <w:szCs w:val="22"/>
        </w:rPr>
        <w:t xml:space="preserve"> sind im G-TEC®-Sortiment realisierbar und lassen sich ideal mit strukturierten Gläsern und Ganzglastüren kombinieren.</w:t>
      </w:r>
    </w:p>
    <w:p w14:paraId="5CBCDB88" w14:textId="77777777" w:rsidR="00412114" w:rsidRDefault="00412114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</w:p>
    <w:p w14:paraId="3785DDAF" w14:textId="2427AF95" w:rsidR="00412114" w:rsidRPr="00C7095E" w:rsidRDefault="00511AC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  <w:r w:rsidRPr="00C7095E">
        <w:rPr>
          <w:rFonts w:ascii="DIN Next LT Pro Light" w:hAnsi="DIN Next LT Pro Light" w:cs="Calibri"/>
          <w:color w:val="212121"/>
          <w:sz w:val="22"/>
          <w:szCs w:val="22"/>
        </w:rPr>
        <w:t>Alle Türen aus dem G-TEC® Programm sind auch als Funktionstüren erhältlich. Das mögliche Spektrum reicht hier von der barrierefreien Tür über die Ausstattung mit Schall- und Wärmeschutz bis hin zur Brandschutztür. In Sachen Energieeffizienz punkten die GARANT</w:t>
      </w:r>
      <w:r w:rsidR="00C7095E">
        <w:rPr>
          <w:rFonts w:ascii="DIN Next LT Pro Light" w:hAnsi="DIN Next LT Pro Light" w:cs="Calibri"/>
          <w:color w:val="212121"/>
          <w:sz w:val="22"/>
          <w:szCs w:val="22"/>
        </w:rPr>
        <w:t>-</w:t>
      </w:r>
      <w:r w:rsidRPr="00C7095E">
        <w:rPr>
          <w:rFonts w:ascii="DIN Next LT Pro Light" w:hAnsi="DIN Next LT Pro Light" w:cs="Calibri"/>
          <w:color w:val="212121"/>
          <w:sz w:val="22"/>
          <w:szCs w:val="22"/>
        </w:rPr>
        <w:t xml:space="preserve">Funktionstüren </w:t>
      </w:r>
      <w:r w:rsidR="002C255C" w:rsidRPr="00C7095E">
        <w:rPr>
          <w:rFonts w:ascii="DIN Next LT Pro Light" w:hAnsi="DIN Next LT Pro Light" w:cs="Calibri"/>
          <w:color w:val="212121"/>
          <w:sz w:val="22"/>
          <w:szCs w:val="22"/>
        </w:rPr>
        <w:t xml:space="preserve">mit </w:t>
      </w:r>
      <w:r w:rsidRPr="00C7095E">
        <w:rPr>
          <w:rFonts w:ascii="DIN Next LT Pro Light" w:hAnsi="DIN Next LT Pro Light" w:cs="Calibri"/>
          <w:color w:val="212121"/>
          <w:sz w:val="22"/>
          <w:szCs w:val="22"/>
        </w:rPr>
        <w:t>hervorragenden Wärmedurchgangswert</w:t>
      </w:r>
      <w:r w:rsidR="00644DD9" w:rsidRPr="00C7095E">
        <w:rPr>
          <w:rFonts w:ascii="DIN Next LT Pro Light" w:hAnsi="DIN Next LT Pro Light" w:cs="Calibri"/>
          <w:color w:val="212121"/>
          <w:sz w:val="22"/>
          <w:szCs w:val="22"/>
        </w:rPr>
        <w:t>en</w:t>
      </w:r>
      <w:r w:rsidRPr="00C7095E">
        <w:rPr>
          <w:rFonts w:ascii="DIN Next LT Pro Light" w:hAnsi="DIN Next LT Pro Light" w:cs="Calibri"/>
          <w:color w:val="212121"/>
          <w:sz w:val="22"/>
          <w:szCs w:val="22"/>
        </w:rPr>
        <w:t xml:space="preserve"> (U-Wert) </w:t>
      </w:r>
      <w:r w:rsidR="00644DD9" w:rsidRPr="00C7095E">
        <w:rPr>
          <w:rFonts w:ascii="DIN Next LT Pro Light" w:hAnsi="DIN Next LT Pro Light" w:cs="Calibri"/>
          <w:color w:val="212121"/>
          <w:sz w:val="22"/>
          <w:szCs w:val="22"/>
        </w:rPr>
        <w:t>von 1,1 bis 2,4 W/m²K.</w:t>
      </w:r>
      <w:r w:rsidRPr="00C7095E">
        <w:rPr>
          <w:rFonts w:ascii="DIN Next LT Pro Light" w:hAnsi="DIN Next LT Pro Light" w:cs="Calibri"/>
          <w:color w:val="212121"/>
          <w:sz w:val="22"/>
          <w:szCs w:val="22"/>
        </w:rPr>
        <w:t xml:space="preserve"> Eine Komponente, auf die heute bei energetischen Sanierungen und Modernisierungen immer mehr Wert gelegt wird.</w:t>
      </w:r>
    </w:p>
    <w:p w14:paraId="4DA81F8E" w14:textId="77777777" w:rsidR="00412114" w:rsidRPr="00B63D61" w:rsidRDefault="00412114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</w:p>
    <w:p w14:paraId="4EA05C71" w14:textId="7538DE20" w:rsidR="00B63D61" w:rsidRPr="00B63D61" w:rsidRDefault="00B63D6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  <w:r w:rsidRPr="00B63D61">
        <w:rPr>
          <w:rFonts w:ascii="DIN Next LT Pro Light" w:hAnsi="DIN Next LT Pro Light" w:cs="Calibri"/>
          <w:color w:val="212121"/>
          <w:sz w:val="22"/>
          <w:szCs w:val="22"/>
        </w:rPr>
        <w:t>GARANT-G-TEC®-Designoberflächen sind ein starkes Statement für hochwertige Raumgestaltung im Wohn- und Arbeitsumfeld. Mit dem Online-</w:t>
      </w:r>
      <w:r w:rsidRPr="00B63D61">
        <w:rPr>
          <w:rFonts w:ascii="DIN Next LT Pro Light" w:hAnsi="DIN Next LT Pro Light" w:cs="Calibri"/>
          <w:color w:val="212121"/>
          <w:sz w:val="22"/>
          <w:szCs w:val="22"/>
        </w:rPr>
        <w:lastRenderedPageBreak/>
        <w:t xml:space="preserve">Türentool DIETÜR lässt sich das Zusammenspiel von Türblatt, Zarge, Beschlägen digital visualisieren und die Wirkung verschiedener Türkompositionen testen. Vielfalt ist hier Programm. Mit allen möglichen G-TEC®-Produktkombinationen bleiben keine Designwünsche offen. Im Türentool entstehen echte Originale mit unverwechselbarer individueller Note. So findet jeder seine individuelle Designlösung.  </w:t>
      </w:r>
    </w:p>
    <w:p w14:paraId="79072D2B" w14:textId="77777777" w:rsidR="00B63D61" w:rsidRPr="00B63D61" w:rsidRDefault="00B63D61" w:rsidP="00B63D61">
      <w:pPr>
        <w:spacing w:line="276" w:lineRule="auto"/>
        <w:rPr>
          <w:rFonts w:ascii="DIN Next LT Pro Light" w:hAnsi="DIN Next LT Pro Light" w:cs="Calibri"/>
          <w:color w:val="212121"/>
          <w:sz w:val="22"/>
          <w:szCs w:val="22"/>
        </w:rPr>
      </w:pPr>
    </w:p>
    <w:p w14:paraId="078DFBBA" w14:textId="77777777" w:rsidR="00B63D61" w:rsidRPr="00C7095E" w:rsidRDefault="00B63D61" w:rsidP="00B63D61">
      <w:pPr>
        <w:spacing w:line="276" w:lineRule="auto"/>
        <w:rPr>
          <w:rFonts w:ascii="DIN Next LT Pro Light" w:hAnsi="DIN Next LT Pro Light" w:cs="Calibri"/>
          <w:sz w:val="22"/>
          <w:szCs w:val="22"/>
        </w:rPr>
      </w:pPr>
    </w:p>
    <w:p w14:paraId="6CFEC0EB" w14:textId="422F7417" w:rsidR="00B63D61" w:rsidRPr="00C7095E" w:rsidRDefault="001B2BAA" w:rsidP="00B63D61">
      <w:pPr>
        <w:spacing w:line="276" w:lineRule="auto"/>
        <w:rPr>
          <w:rFonts w:ascii="DIN Next LT Pro Light" w:hAnsi="DIN Next LT Pro Light" w:cs="Calibri"/>
          <w:sz w:val="22"/>
          <w:szCs w:val="22"/>
        </w:rPr>
      </w:pPr>
      <w:r>
        <w:rPr>
          <w:rFonts w:ascii="DIN Next LT Pro Light" w:hAnsi="DIN Next LT Pro Light" w:cs="Calibri"/>
          <w:sz w:val="22"/>
          <w:szCs w:val="22"/>
        </w:rPr>
        <w:t>2</w:t>
      </w:r>
      <w:r w:rsidR="00B63D61" w:rsidRPr="00C7095E">
        <w:rPr>
          <w:rFonts w:ascii="DIN Next LT Pro Light" w:hAnsi="DIN Next LT Pro Light" w:cs="Calibri"/>
          <w:sz w:val="22"/>
          <w:szCs w:val="22"/>
        </w:rPr>
        <w:t>.</w:t>
      </w:r>
      <w:r>
        <w:rPr>
          <w:rFonts w:ascii="DIN Next LT Pro Light" w:hAnsi="DIN Next LT Pro Light" w:cs="Calibri"/>
          <w:sz w:val="22"/>
          <w:szCs w:val="22"/>
        </w:rPr>
        <w:t>740</w:t>
      </w:r>
      <w:bookmarkStart w:id="0" w:name="_GoBack"/>
      <w:bookmarkEnd w:id="0"/>
      <w:r w:rsidR="00B63D61" w:rsidRPr="00C7095E">
        <w:rPr>
          <w:rFonts w:ascii="DIN Next LT Pro Light" w:hAnsi="DIN Next LT Pro Light" w:cs="Calibri"/>
          <w:sz w:val="22"/>
          <w:szCs w:val="22"/>
        </w:rPr>
        <w:t xml:space="preserve"> Zeichen</w:t>
      </w:r>
    </w:p>
    <w:p w14:paraId="2E149B7F" w14:textId="734698E6" w:rsidR="003434EB" w:rsidRDefault="003434EB" w:rsidP="003434EB">
      <w:pPr>
        <w:pStyle w:val="TextA"/>
      </w:pPr>
    </w:p>
    <w:p w14:paraId="7664A364" w14:textId="77777777" w:rsidR="005F4597" w:rsidRDefault="005F4597" w:rsidP="003434EB">
      <w:pPr>
        <w:pStyle w:val="TextA"/>
      </w:pPr>
    </w:p>
    <w:p w14:paraId="42124385" w14:textId="28CFE3AF" w:rsidR="00B005C3" w:rsidRPr="005F4597" w:rsidRDefault="00B005C3" w:rsidP="003E4DDF">
      <w:pPr>
        <w:pStyle w:val="TextA"/>
        <w:rPr>
          <w:rFonts w:ascii="DIN Next LT Pro Light" w:eastAsia="Helvetica" w:hAnsi="DIN Next LT Pro Light" w:cs="Helvetica"/>
        </w:rPr>
      </w:pPr>
      <w:r w:rsidRPr="005F4597">
        <w:rPr>
          <w:rFonts w:ascii="DIN Next LT Pro Light" w:hAnsi="DIN Next LT Pro Light"/>
        </w:rPr>
        <w:t>Weiterführende Links</w:t>
      </w:r>
    </w:p>
    <w:p w14:paraId="51B51903" w14:textId="6296E035" w:rsidR="00B005C3" w:rsidRPr="005F4597" w:rsidRDefault="001B2BAA" w:rsidP="00B005C3">
      <w:pPr>
        <w:rPr>
          <w:rFonts w:ascii="DIN Next LT Pro Light" w:hAnsi="DIN Next LT Pro Light"/>
          <w:color w:val="000000" w:themeColor="text1"/>
          <w:sz w:val="22"/>
          <w:szCs w:val="22"/>
        </w:rPr>
      </w:pPr>
      <w:hyperlink r:id="rId7" w:history="1">
        <w:r w:rsidR="0053369B" w:rsidRPr="005F4597">
          <w:rPr>
            <w:rStyle w:val="Hyperlink"/>
            <w:rFonts w:ascii="DIN Next LT Pro Light" w:hAnsi="DIN Next LT Pro Light"/>
            <w:color w:val="000000" w:themeColor="text1"/>
            <w:sz w:val="22"/>
            <w:szCs w:val="22"/>
            <w:u w:val="none"/>
          </w:rPr>
          <w:t>www.garant-digital.de</w:t>
        </w:r>
      </w:hyperlink>
    </w:p>
    <w:p w14:paraId="0A188E95" w14:textId="5F50E050" w:rsidR="00CB44CC" w:rsidRPr="00412114" w:rsidRDefault="001B2BAA" w:rsidP="00B005C3">
      <w:pPr>
        <w:rPr>
          <w:rStyle w:val="Hyperlink0"/>
          <w:rFonts w:ascii="DIN Next LT Pro Light" w:eastAsia="Arial Unicode MS" w:hAnsi="DIN Next LT Pro Light" w:cs="Arial Unicode MS"/>
          <w:color w:val="000000" w:themeColor="text1"/>
          <w:sz w:val="22"/>
          <w:szCs w:val="22"/>
          <w:u w:val="none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hyperlink r:id="rId8" w:history="1">
        <w:r w:rsidR="0053369B" w:rsidRPr="00412114">
          <w:rPr>
            <w:rStyle w:val="Hyperlink"/>
            <w:rFonts w:ascii="DIN Next LT Pro Light" w:eastAsia="Arial Unicode MS" w:hAnsi="DIN Next LT Pro Light" w:cs="Arial Unicode MS"/>
            <w:color w:val="000000" w:themeColor="text1"/>
            <w:sz w:val="22"/>
            <w:szCs w:val="22"/>
            <w:u w:val="none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>www.premiumkante-garant.de</w:t>
        </w:r>
      </w:hyperlink>
    </w:p>
    <w:p w14:paraId="6954A03E" w14:textId="6398ABB5" w:rsidR="00B005C3" w:rsidRPr="005F4597" w:rsidRDefault="00B005C3" w:rsidP="00B005C3">
      <w:pPr>
        <w:rPr>
          <w:rFonts w:ascii="DIN Next LT Pro Light" w:hAnsi="DIN Next LT Pro Light"/>
          <w:color w:val="000000" w:themeColor="text1"/>
          <w:sz w:val="22"/>
          <w:szCs w:val="22"/>
          <w:lang w:val="it-IT"/>
        </w:rPr>
      </w:pPr>
      <w:proofErr w:type="spellStart"/>
      <w:r w:rsidRPr="00412114">
        <w:rPr>
          <w:rFonts w:ascii="DIN Next LT Pro Light" w:hAnsi="DIN Next LT Pro Light"/>
          <w:color w:val="000000" w:themeColor="text1"/>
          <w:sz w:val="22"/>
          <w:szCs w:val="22"/>
        </w:rPr>
        <w:t>tuerentool</w:t>
      </w:r>
      <w:proofErr w:type="spellEnd"/>
      <w:r w:rsidRPr="00412114">
        <w:rPr>
          <w:rFonts w:ascii="DIN Next LT Pro Light" w:hAnsi="DIN Next LT Pro Light"/>
          <w:color w:val="000000" w:themeColor="text1"/>
          <w:sz w:val="22"/>
          <w:szCs w:val="22"/>
        </w:rPr>
        <w:t>-</w:t>
      </w:r>
      <w:r w:rsidR="00CB44CC" w:rsidRPr="00412114">
        <w:rPr>
          <w:rFonts w:ascii="DIN Next LT Pro Light" w:hAnsi="DIN Next LT Pro Light"/>
          <w:color w:val="000000" w:themeColor="text1"/>
          <w:sz w:val="22"/>
          <w:szCs w:val="22"/>
        </w:rPr>
        <w:t>garant</w:t>
      </w:r>
      <w:r w:rsidRPr="005F4597">
        <w:rPr>
          <w:rFonts w:ascii="DIN Next LT Pro Light" w:hAnsi="DIN Next LT Pro Light"/>
          <w:color w:val="000000" w:themeColor="text1"/>
          <w:sz w:val="22"/>
          <w:szCs w:val="22"/>
          <w:lang w:val="it-IT"/>
        </w:rPr>
        <w:t>.de/#/</w:t>
      </w:r>
      <w:proofErr w:type="spellStart"/>
      <w:r w:rsidRPr="005F4597">
        <w:rPr>
          <w:rFonts w:ascii="DIN Next LT Pro Light" w:hAnsi="DIN Next LT Pro Light"/>
          <w:color w:val="000000" w:themeColor="text1"/>
          <w:sz w:val="22"/>
          <w:szCs w:val="22"/>
          <w:lang w:val="it-IT"/>
        </w:rPr>
        <w:t>configurator</w:t>
      </w:r>
      <w:proofErr w:type="spellEnd"/>
    </w:p>
    <w:p w14:paraId="7300330A" w14:textId="69B3033D" w:rsidR="006E4BF3" w:rsidRDefault="006E4BF3" w:rsidP="00B005C3">
      <w:pPr>
        <w:rPr>
          <w:rFonts w:ascii="DIN Next LT Pro Light" w:hAnsi="DIN Next LT Pro Light"/>
          <w:color w:val="000000" w:themeColor="text1"/>
          <w:lang w:val="it-IT"/>
        </w:rPr>
      </w:pPr>
    </w:p>
    <w:p w14:paraId="139017B3" w14:textId="25818EF7" w:rsidR="006E4BF3" w:rsidRDefault="006E4BF3" w:rsidP="00B005C3">
      <w:pPr>
        <w:rPr>
          <w:rFonts w:ascii="DIN Next LT Pro Light" w:hAnsi="DIN Next LT Pro Light"/>
          <w:color w:val="000000" w:themeColor="text1"/>
          <w:lang w:val="it-IT"/>
        </w:rPr>
      </w:pPr>
    </w:p>
    <w:p w14:paraId="76565F90" w14:textId="1E9A4928" w:rsidR="006E4BF3" w:rsidRDefault="003E3348" w:rsidP="00B005C3">
      <w:pPr>
        <w:rPr>
          <w:rFonts w:ascii="DIN Next LT Pro Light" w:hAnsi="DIN Next LT Pro Light"/>
          <w:color w:val="000000" w:themeColor="text1"/>
          <w:lang w:val="it-IT"/>
        </w:rPr>
      </w:pPr>
      <w:r w:rsidRPr="003E3348">
        <w:rPr>
          <w:rFonts w:ascii="DIN Next LT Pro Light" w:hAnsi="DIN Next LT Pro Light"/>
          <w:noProof/>
          <w:color w:val="000000" w:themeColor="text1"/>
        </w:rPr>
        <w:drawing>
          <wp:inline distT="0" distB="0" distL="0" distR="0" wp14:anchorId="1FF5488B" wp14:editId="1A9A820A">
            <wp:extent cx="3956400" cy="394560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6400" cy="39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E3142" w14:textId="77777777" w:rsidR="006E4BF3" w:rsidRPr="003E4DDF" w:rsidRDefault="006E4BF3" w:rsidP="00B005C3">
      <w:pPr>
        <w:rPr>
          <w:rFonts w:ascii="DIN Next LT Pro Light" w:hAnsi="DIN Next LT Pro Light"/>
          <w:color w:val="000000" w:themeColor="text1"/>
          <w:lang w:val="it-IT"/>
        </w:rPr>
      </w:pPr>
    </w:p>
    <w:p w14:paraId="28D24D22" w14:textId="15F4B5A9" w:rsidR="000F198B" w:rsidRDefault="0099648B" w:rsidP="00BF58CB">
      <w:pPr>
        <w:rPr>
          <w:rFonts w:ascii="DIN Next LT Pro Light" w:hAnsi="DIN Next LT Pro Light" w:cs="Calibri"/>
          <w:color w:val="212121"/>
          <w:sz w:val="22"/>
          <w:szCs w:val="22"/>
        </w:rPr>
      </w:pPr>
      <w:r>
        <w:rPr>
          <w:rFonts w:ascii="DIN Next LT Pro Light" w:hAnsi="DIN Next LT Pro Light" w:cs="Calibri"/>
          <w:color w:val="212121"/>
          <w:sz w:val="22"/>
          <w:szCs w:val="22"/>
        </w:rPr>
        <w:t>H</w:t>
      </w:r>
      <w:r w:rsidR="0060355E">
        <w:rPr>
          <w:rFonts w:ascii="DIN Next LT Pro Light" w:hAnsi="DIN Next LT Pro Light" w:cs="Calibri"/>
          <w:color w:val="212121"/>
          <w:sz w:val="22"/>
          <w:szCs w:val="22"/>
        </w:rPr>
        <w:t>ochmattes</w:t>
      </w:r>
      <w:r>
        <w:rPr>
          <w:rFonts w:ascii="DIN Next LT Pro Light" w:hAnsi="DIN Next LT Pro Light" w:cs="Calibri"/>
          <w:color w:val="212121"/>
          <w:sz w:val="22"/>
          <w:szCs w:val="22"/>
        </w:rPr>
        <w:t xml:space="preserve"> </w:t>
      </w:r>
      <w:r w:rsidRPr="00B873D1">
        <w:rPr>
          <w:rFonts w:ascii="DIN Next LT Pro Light" w:hAnsi="DIN Next LT Pro Light" w:cs="Calibri"/>
          <w:color w:val="212121"/>
          <w:sz w:val="22"/>
          <w:szCs w:val="22"/>
        </w:rPr>
        <w:t>G-TEC®</w:t>
      </w:r>
      <w:r w:rsidR="0060355E">
        <w:rPr>
          <w:rFonts w:ascii="DIN Next LT Pro Light" w:hAnsi="DIN Next LT Pro Light" w:cs="Calibri"/>
          <w:color w:val="212121"/>
          <w:sz w:val="22"/>
          <w:szCs w:val="22"/>
        </w:rPr>
        <w:t xml:space="preserve"> </w:t>
      </w:r>
      <w:r>
        <w:rPr>
          <w:rFonts w:ascii="DIN Next LT Pro Light" w:hAnsi="DIN Next LT Pro Light" w:cs="Calibri"/>
          <w:color w:val="212121"/>
          <w:sz w:val="22"/>
          <w:szCs w:val="22"/>
        </w:rPr>
        <w:t>W</w:t>
      </w:r>
      <w:r w:rsidR="0060355E">
        <w:rPr>
          <w:rFonts w:ascii="DIN Next LT Pro Light" w:hAnsi="DIN Next LT Pro Light" w:cs="Calibri"/>
          <w:color w:val="212121"/>
          <w:sz w:val="22"/>
          <w:szCs w:val="22"/>
        </w:rPr>
        <w:t>eiß</w:t>
      </w:r>
      <w:r>
        <w:rPr>
          <w:rFonts w:ascii="DIN Next LT Pro Light" w:hAnsi="DIN Next LT Pro Light" w:cs="Calibri"/>
          <w:color w:val="212121"/>
          <w:sz w:val="22"/>
          <w:szCs w:val="22"/>
        </w:rPr>
        <w:t xml:space="preserve">lack 9016 </w:t>
      </w:r>
      <w:r w:rsidR="0060355E" w:rsidRPr="00B873D1">
        <w:rPr>
          <w:rFonts w:ascii="DIN Next LT Pro Light" w:hAnsi="DIN Next LT Pro Light" w:cs="Calibri"/>
          <w:color w:val="212121"/>
          <w:sz w:val="22"/>
          <w:szCs w:val="22"/>
        </w:rPr>
        <w:t>verein</w:t>
      </w:r>
      <w:r w:rsidR="0060355E">
        <w:rPr>
          <w:rFonts w:ascii="DIN Next LT Pro Light" w:hAnsi="DIN Next LT Pro Light" w:cs="Calibri"/>
          <w:color w:val="212121"/>
          <w:sz w:val="22"/>
          <w:szCs w:val="22"/>
        </w:rPr>
        <w:t>t mit</w:t>
      </w:r>
      <w:r w:rsidR="0060355E" w:rsidRPr="00B873D1">
        <w:rPr>
          <w:rFonts w:ascii="DIN Next LT Pro Light" w:hAnsi="DIN Next LT Pro Light" w:cs="Calibri"/>
          <w:color w:val="212121"/>
          <w:sz w:val="22"/>
          <w:szCs w:val="22"/>
        </w:rPr>
        <w:t xml:space="preserve"> edlen schwarzen Details</w:t>
      </w:r>
    </w:p>
    <w:p w14:paraId="67E9D1FC" w14:textId="6FEFA654" w:rsidR="003E3348" w:rsidRDefault="003E3348" w:rsidP="00BF58CB">
      <w:pPr>
        <w:rPr>
          <w:rFonts w:ascii="DIN Next LT Pro Light" w:hAnsi="DIN Next LT Pro Light" w:cs="Calibri"/>
          <w:color w:val="212121"/>
          <w:sz w:val="22"/>
          <w:szCs w:val="22"/>
        </w:rPr>
      </w:pPr>
    </w:p>
    <w:p w14:paraId="57CCC792" w14:textId="3E9B592E" w:rsidR="003E3348" w:rsidRDefault="003E3348" w:rsidP="00BF58CB">
      <w:pPr>
        <w:rPr>
          <w:rFonts w:ascii="DIN Next LT Pro Light" w:hAnsi="DIN Next LT Pro Light"/>
        </w:rPr>
      </w:pPr>
      <w:r w:rsidRPr="003E3348">
        <w:rPr>
          <w:rFonts w:ascii="DIN Next LT Pro Light" w:hAnsi="DIN Next LT Pro Light"/>
          <w:noProof/>
        </w:rPr>
        <w:lastRenderedPageBreak/>
        <w:drawing>
          <wp:inline distT="0" distB="0" distL="0" distR="0" wp14:anchorId="68B91BDD" wp14:editId="599AAE1E">
            <wp:extent cx="3938400" cy="385560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8400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F0A1" w14:textId="6ECBD85E" w:rsidR="000F198B" w:rsidRDefault="000F198B" w:rsidP="006E4BF3">
      <w:pPr>
        <w:spacing w:after="160"/>
        <w:jc w:val="both"/>
        <w:rPr>
          <w:rFonts w:ascii="DIN Next LT Pro Light" w:hAnsi="DIN Next LT Pro Light"/>
          <w:vertAlign w:val="superscript"/>
        </w:rPr>
      </w:pPr>
    </w:p>
    <w:p w14:paraId="7573456F" w14:textId="048D8085" w:rsidR="003E3348" w:rsidRDefault="003E3348" w:rsidP="00C7095E">
      <w:pPr>
        <w:rPr>
          <w:rFonts w:ascii="DIN Next LT Pro Light" w:hAnsi="DIN Next LT Pro Light"/>
          <w:vertAlign w:val="superscript"/>
        </w:rPr>
      </w:pPr>
      <w:r>
        <w:rPr>
          <w:rFonts w:ascii="DIN Next LT Pro Light" w:hAnsi="DIN Next LT Pro Light" w:cs="Calibri"/>
          <w:color w:val="212121"/>
          <w:sz w:val="22"/>
          <w:szCs w:val="22"/>
        </w:rPr>
        <w:t xml:space="preserve">Designtür AURA und </w:t>
      </w:r>
      <w:r w:rsidRPr="00B873D1">
        <w:rPr>
          <w:rFonts w:ascii="DIN Next LT Pro Light" w:hAnsi="DIN Next LT Pro Light" w:cs="Calibri"/>
          <w:color w:val="212121"/>
          <w:sz w:val="22"/>
          <w:szCs w:val="22"/>
        </w:rPr>
        <w:t>G-TEC®</w:t>
      </w:r>
      <w:r>
        <w:rPr>
          <w:rFonts w:ascii="DIN Next LT Pro Light" w:hAnsi="DIN Next LT Pro Light" w:cs="Calibri"/>
          <w:color w:val="212121"/>
          <w:sz w:val="22"/>
          <w:szCs w:val="22"/>
        </w:rPr>
        <w:t xml:space="preserve"> Staubgrau matt </w:t>
      </w:r>
    </w:p>
    <w:sectPr w:rsidR="003E3348" w:rsidSect="00385436">
      <w:headerReference w:type="default" r:id="rId11"/>
      <w:pgSz w:w="11906" w:h="16838"/>
      <w:pgMar w:top="2268" w:right="3117" w:bottom="567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30FE7D" w14:textId="77777777" w:rsidR="00963377" w:rsidRDefault="00963377" w:rsidP="009E32F1">
      <w:r>
        <w:separator/>
      </w:r>
    </w:p>
  </w:endnote>
  <w:endnote w:type="continuationSeparator" w:id="0">
    <w:p w14:paraId="3A6F9FB3" w14:textId="77777777" w:rsidR="00963377" w:rsidRDefault="00963377" w:rsidP="009E3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 Next LT Pro Light">
    <w:altName w:val="Calibri"/>
    <w:panose1 w:val="020B03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DIN Next LT Pro">
    <w:altName w:val="Corbel"/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7F29FE" w14:textId="77777777" w:rsidR="00963377" w:rsidRDefault="00963377" w:rsidP="009E32F1">
      <w:r>
        <w:separator/>
      </w:r>
    </w:p>
  </w:footnote>
  <w:footnote w:type="continuationSeparator" w:id="0">
    <w:p w14:paraId="4ED36676" w14:textId="77777777" w:rsidR="00963377" w:rsidRDefault="00963377" w:rsidP="009E32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B15D5" w14:textId="18905F34" w:rsidR="00B33BA6" w:rsidRPr="00385436" w:rsidRDefault="00CB44CC" w:rsidP="00385436">
    <w:pPr>
      <w:pStyle w:val="Kopfzeile"/>
      <w:ind w:left="-1418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B6F9CDE" wp14:editId="5664F0C1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33593" cy="10656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RANT_Pressepapi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593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F1"/>
    <w:rsid w:val="0000710D"/>
    <w:rsid w:val="00013A3C"/>
    <w:rsid w:val="00015A16"/>
    <w:rsid w:val="00023888"/>
    <w:rsid w:val="0004001E"/>
    <w:rsid w:val="00040CCD"/>
    <w:rsid w:val="00042F64"/>
    <w:rsid w:val="00043311"/>
    <w:rsid w:val="00043C57"/>
    <w:rsid w:val="00050926"/>
    <w:rsid w:val="0005133B"/>
    <w:rsid w:val="000576FD"/>
    <w:rsid w:val="00062F15"/>
    <w:rsid w:val="0006742A"/>
    <w:rsid w:val="000762CA"/>
    <w:rsid w:val="00080D88"/>
    <w:rsid w:val="000817BB"/>
    <w:rsid w:val="00084EE4"/>
    <w:rsid w:val="00087189"/>
    <w:rsid w:val="0008740C"/>
    <w:rsid w:val="000908C7"/>
    <w:rsid w:val="00090B25"/>
    <w:rsid w:val="0009108D"/>
    <w:rsid w:val="000918B3"/>
    <w:rsid w:val="000A565A"/>
    <w:rsid w:val="000A7962"/>
    <w:rsid w:val="000B1327"/>
    <w:rsid w:val="000B2E70"/>
    <w:rsid w:val="000B40DB"/>
    <w:rsid w:val="000B73BF"/>
    <w:rsid w:val="000C055B"/>
    <w:rsid w:val="000C212A"/>
    <w:rsid w:val="000C3BF6"/>
    <w:rsid w:val="000D00CA"/>
    <w:rsid w:val="000D04C8"/>
    <w:rsid w:val="000D0F66"/>
    <w:rsid w:val="000D52BF"/>
    <w:rsid w:val="000E0A9E"/>
    <w:rsid w:val="000E1017"/>
    <w:rsid w:val="000E1AA6"/>
    <w:rsid w:val="000E312E"/>
    <w:rsid w:val="000E721A"/>
    <w:rsid w:val="000F0044"/>
    <w:rsid w:val="000F007D"/>
    <w:rsid w:val="000F198B"/>
    <w:rsid w:val="000F4BB7"/>
    <w:rsid w:val="00104957"/>
    <w:rsid w:val="00104AB7"/>
    <w:rsid w:val="00105248"/>
    <w:rsid w:val="001073C9"/>
    <w:rsid w:val="0011041B"/>
    <w:rsid w:val="00110440"/>
    <w:rsid w:val="00120E56"/>
    <w:rsid w:val="00121C13"/>
    <w:rsid w:val="00122819"/>
    <w:rsid w:val="001244FC"/>
    <w:rsid w:val="00131455"/>
    <w:rsid w:val="00134588"/>
    <w:rsid w:val="00144131"/>
    <w:rsid w:val="001447D3"/>
    <w:rsid w:val="00146487"/>
    <w:rsid w:val="001506B3"/>
    <w:rsid w:val="001542B3"/>
    <w:rsid w:val="0018641B"/>
    <w:rsid w:val="0019207B"/>
    <w:rsid w:val="001922BA"/>
    <w:rsid w:val="00193F6E"/>
    <w:rsid w:val="001B17F6"/>
    <w:rsid w:val="001B2BAA"/>
    <w:rsid w:val="001B312C"/>
    <w:rsid w:val="001B5E6E"/>
    <w:rsid w:val="001C03E0"/>
    <w:rsid w:val="001C7708"/>
    <w:rsid w:val="001E0FA1"/>
    <w:rsid w:val="001E16AA"/>
    <w:rsid w:val="001E175B"/>
    <w:rsid w:val="001E26D6"/>
    <w:rsid w:val="001E45C0"/>
    <w:rsid w:val="001E5E84"/>
    <w:rsid w:val="001F4669"/>
    <w:rsid w:val="00200E60"/>
    <w:rsid w:val="002029E0"/>
    <w:rsid w:val="002031CD"/>
    <w:rsid w:val="00205B26"/>
    <w:rsid w:val="00205EF3"/>
    <w:rsid w:val="002120C4"/>
    <w:rsid w:val="00213EC4"/>
    <w:rsid w:val="0021483A"/>
    <w:rsid w:val="0021629E"/>
    <w:rsid w:val="00216F60"/>
    <w:rsid w:val="00221283"/>
    <w:rsid w:val="002248FE"/>
    <w:rsid w:val="00226B43"/>
    <w:rsid w:val="00231681"/>
    <w:rsid w:val="00231C14"/>
    <w:rsid w:val="00232BB0"/>
    <w:rsid w:val="002410DF"/>
    <w:rsid w:val="002463ED"/>
    <w:rsid w:val="0025172C"/>
    <w:rsid w:val="00253A2C"/>
    <w:rsid w:val="00262757"/>
    <w:rsid w:val="00266A08"/>
    <w:rsid w:val="00271F0A"/>
    <w:rsid w:val="00273257"/>
    <w:rsid w:val="002756D0"/>
    <w:rsid w:val="00281A4C"/>
    <w:rsid w:val="0028735F"/>
    <w:rsid w:val="00290239"/>
    <w:rsid w:val="002916A0"/>
    <w:rsid w:val="00292F30"/>
    <w:rsid w:val="00294BF8"/>
    <w:rsid w:val="00296EF5"/>
    <w:rsid w:val="002A2B2B"/>
    <w:rsid w:val="002A5DA6"/>
    <w:rsid w:val="002A7F4C"/>
    <w:rsid w:val="002B0100"/>
    <w:rsid w:val="002B04C6"/>
    <w:rsid w:val="002B1280"/>
    <w:rsid w:val="002B12B6"/>
    <w:rsid w:val="002B3AAE"/>
    <w:rsid w:val="002B4C2F"/>
    <w:rsid w:val="002B51E0"/>
    <w:rsid w:val="002B5D9B"/>
    <w:rsid w:val="002B692E"/>
    <w:rsid w:val="002C24A3"/>
    <w:rsid w:val="002C255C"/>
    <w:rsid w:val="002C2CC9"/>
    <w:rsid w:val="002C5D8D"/>
    <w:rsid w:val="002C61CA"/>
    <w:rsid w:val="002C6E79"/>
    <w:rsid w:val="002D229E"/>
    <w:rsid w:val="002D58F4"/>
    <w:rsid w:val="002E0750"/>
    <w:rsid w:val="002E5B12"/>
    <w:rsid w:val="002E5C61"/>
    <w:rsid w:val="002E5D1A"/>
    <w:rsid w:val="002E68B9"/>
    <w:rsid w:val="002E6A77"/>
    <w:rsid w:val="00302774"/>
    <w:rsid w:val="00302958"/>
    <w:rsid w:val="003044DE"/>
    <w:rsid w:val="003047A7"/>
    <w:rsid w:val="00304B05"/>
    <w:rsid w:val="00304D0D"/>
    <w:rsid w:val="00307557"/>
    <w:rsid w:val="00307ED3"/>
    <w:rsid w:val="00311E59"/>
    <w:rsid w:val="00317AC7"/>
    <w:rsid w:val="0032463E"/>
    <w:rsid w:val="0033029F"/>
    <w:rsid w:val="00342625"/>
    <w:rsid w:val="003434EB"/>
    <w:rsid w:val="00344E9C"/>
    <w:rsid w:val="00345871"/>
    <w:rsid w:val="003523A9"/>
    <w:rsid w:val="00353B05"/>
    <w:rsid w:val="00354617"/>
    <w:rsid w:val="00355FE8"/>
    <w:rsid w:val="003649C0"/>
    <w:rsid w:val="0037042A"/>
    <w:rsid w:val="00371E17"/>
    <w:rsid w:val="00372047"/>
    <w:rsid w:val="003722CB"/>
    <w:rsid w:val="00373921"/>
    <w:rsid w:val="00374375"/>
    <w:rsid w:val="00375E31"/>
    <w:rsid w:val="00384335"/>
    <w:rsid w:val="00385436"/>
    <w:rsid w:val="00385931"/>
    <w:rsid w:val="00390604"/>
    <w:rsid w:val="00391750"/>
    <w:rsid w:val="003A5242"/>
    <w:rsid w:val="003B233F"/>
    <w:rsid w:val="003B6F14"/>
    <w:rsid w:val="003C5326"/>
    <w:rsid w:val="003C6761"/>
    <w:rsid w:val="003C6853"/>
    <w:rsid w:val="003D2D54"/>
    <w:rsid w:val="003D3CA1"/>
    <w:rsid w:val="003D6B8E"/>
    <w:rsid w:val="003E11B9"/>
    <w:rsid w:val="003E3348"/>
    <w:rsid w:val="003E4DDF"/>
    <w:rsid w:val="003E55C3"/>
    <w:rsid w:val="003E5710"/>
    <w:rsid w:val="003E753C"/>
    <w:rsid w:val="003E7A5B"/>
    <w:rsid w:val="003E7D61"/>
    <w:rsid w:val="003F4D6A"/>
    <w:rsid w:val="003F5052"/>
    <w:rsid w:val="003F5B2A"/>
    <w:rsid w:val="003F611E"/>
    <w:rsid w:val="003F70CC"/>
    <w:rsid w:val="003F78A6"/>
    <w:rsid w:val="003F7A00"/>
    <w:rsid w:val="004013F7"/>
    <w:rsid w:val="00411EBC"/>
    <w:rsid w:val="00412114"/>
    <w:rsid w:val="00417A01"/>
    <w:rsid w:val="00420770"/>
    <w:rsid w:val="00424C93"/>
    <w:rsid w:val="004261EA"/>
    <w:rsid w:val="0042621A"/>
    <w:rsid w:val="004271DE"/>
    <w:rsid w:val="004273F3"/>
    <w:rsid w:val="004301F6"/>
    <w:rsid w:val="004422F6"/>
    <w:rsid w:val="00443116"/>
    <w:rsid w:val="00443853"/>
    <w:rsid w:val="0044429E"/>
    <w:rsid w:val="00447D9A"/>
    <w:rsid w:val="004510BE"/>
    <w:rsid w:val="004572B0"/>
    <w:rsid w:val="00466077"/>
    <w:rsid w:val="00471FEF"/>
    <w:rsid w:val="0047750E"/>
    <w:rsid w:val="004918F7"/>
    <w:rsid w:val="004921D4"/>
    <w:rsid w:val="00493493"/>
    <w:rsid w:val="0049439E"/>
    <w:rsid w:val="00495D4B"/>
    <w:rsid w:val="004974BC"/>
    <w:rsid w:val="00497991"/>
    <w:rsid w:val="004A7B2C"/>
    <w:rsid w:val="004B071B"/>
    <w:rsid w:val="004B7EC7"/>
    <w:rsid w:val="004C251C"/>
    <w:rsid w:val="004C29BB"/>
    <w:rsid w:val="004D1D85"/>
    <w:rsid w:val="004D2249"/>
    <w:rsid w:val="004D33A6"/>
    <w:rsid w:val="004D4D0F"/>
    <w:rsid w:val="004D613F"/>
    <w:rsid w:val="004D7BA9"/>
    <w:rsid w:val="004E25B3"/>
    <w:rsid w:val="004E2EFE"/>
    <w:rsid w:val="004F68B7"/>
    <w:rsid w:val="00500122"/>
    <w:rsid w:val="005117B8"/>
    <w:rsid w:val="00511AC1"/>
    <w:rsid w:val="00515738"/>
    <w:rsid w:val="00515B51"/>
    <w:rsid w:val="00521D01"/>
    <w:rsid w:val="00524982"/>
    <w:rsid w:val="00525E3B"/>
    <w:rsid w:val="0052661C"/>
    <w:rsid w:val="005277C3"/>
    <w:rsid w:val="00532943"/>
    <w:rsid w:val="0053369B"/>
    <w:rsid w:val="00534B31"/>
    <w:rsid w:val="0054187E"/>
    <w:rsid w:val="00543582"/>
    <w:rsid w:val="00564126"/>
    <w:rsid w:val="00565DF5"/>
    <w:rsid w:val="00566AE5"/>
    <w:rsid w:val="005719B4"/>
    <w:rsid w:val="0057259C"/>
    <w:rsid w:val="00575F96"/>
    <w:rsid w:val="00577DAA"/>
    <w:rsid w:val="00584068"/>
    <w:rsid w:val="00590F29"/>
    <w:rsid w:val="005939EF"/>
    <w:rsid w:val="0059595C"/>
    <w:rsid w:val="00597770"/>
    <w:rsid w:val="005A17F5"/>
    <w:rsid w:val="005A2000"/>
    <w:rsid w:val="005A3B3C"/>
    <w:rsid w:val="005A6AC1"/>
    <w:rsid w:val="005B29C4"/>
    <w:rsid w:val="005C2A2C"/>
    <w:rsid w:val="005C31C2"/>
    <w:rsid w:val="005D3746"/>
    <w:rsid w:val="005E7AEA"/>
    <w:rsid w:val="005F15D1"/>
    <w:rsid w:val="005F37D1"/>
    <w:rsid w:val="005F4597"/>
    <w:rsid w:val="00600E89"/>
    <w:rsid w:val="00601B38"/>
    <w:rsid w:val="00602CB9"/>
    <w:rsid w:val="0060355E"/>
    <w:rsid w:val="0060589A"/>
    <w:rsid w:val="00607A51"/>
    <w:rsid w:val="006214F8"/>
    <w:rsid w:val="0062520B"/>
    <w:rsid w:val="00625559"/>
    <w:rsid w:val="00626D53"/>
    <w:rsid w:val="00630035"/>
    <w:rsid w:val="006338E3"/>
    <w:rsid w:val="00634090"/>
    <w:rsid w:val="00635B72"/>
    <w:rsid w:val="00636E01"/>
    <w:rsid w:val="006374A8"/>
    <w:rsid w:val="0064032A"/>
    <w:rsid w:val="00640DB8"/>
    <w:rsid w:val="00644DD9"/>
    <w:rsid w:val="00646D5D"/>
    <w:rsid w:val="00654FC9"/>
    <w:rsid w:val="00656537"/>
    <w:rsid w:val="00663F6C"/>
    <w:rsid w:val="00665247"/>
    <w:rsid w:val="00665995"/>
    <w:rsid w:val="00667367"/>
    <w:rsid w:val="0067509B"/>
    <w:rsid w:val="006761BD"/>
    <w:rsid w:val="00677584"/>
    <w:rsid w:val="00677594"/>
    <w:rsid w:val="00685D6C"/>
    <w:rsid w:val="006979FD"/>
    <w:rsid w:val="006A16EC"/>
    <w:rsid w:val="006A379C"/>
    <w:rsid w:val="006A6050"/>
    <w:rsid w:val="006B236C"/>
    <w:rsid w:val="006C0170"/>
    <w:rsid w:val="006C0FF4"/>
    <w:rsid w:val="006C2F30"/>
    <w:rsid w:val="006C3ADB"/>
    <w:rsid w:val="006C56E0"/>
    <w:rsid w:val="006C7D8E"/>
    <w:rsid w:val="006D479E"/>
    <w:rsid w:val="006D4B03"/>
    <w:rsid w:val="006E21F3"/>
    <w:rsid w:val="006E2FAA"/>
    <w:rsid w:val="006E4144"/>
    <w:rsid w:val="006E4BF3"/>
    <w:rsid w:val="006F3287"/>
    <w:rsid w:val="006F5264"/>
    <w:rsid w:val="006F54FF"/>
    <w:rsid w:val="00701FE5"/>
    <w:rsid w:val="00702E49"/>
    <w:rsid w:val="007101F9"/>
    <w:rsid w:val="00714771"/>
    <w:rsid w:val="00714784"/>
    <w:rsid w:val="00720347"/>
    <w:rsid w:val="007232AA"/>
    <w:rsid w:val="0072524F"/>
    <w:rsid w:val="00725B97"/>
    <w:rsid w:val="007356E7"/>
    <w:rsid w:val="0074177E"/>
    <w:rsid w:val="007435B7"/>
    <w:rsid w:val="007438B9"/>
    <w:rsid w:val="00744069"/>
    <w:rsid w:val="00755EB0"/>
    <w:rsid w:val="007630C3"/>
    <w:rsid w:val="0076670D"/>
    <w:rsid w:val="007669D8"/>
    <w:rsid w:val="00767A31"/>
    <w:rsid w:val="00767EC9"/>
    <w:rsid w:val="007714B3"/>
    <w:rsid w:val="00772C15"/>
    <w:rsid w:val="00781C24"/>
    <w:rsid w:val="00782D35"/>
    <w:rsid w:val="00784AAA"/>
    <w:rsid w:val="0078509A"/>
    <w:rsid w:val="00786172"/>
    <w:rsid w:val="007934BC"/>
    <w:rsid w:val="007A0A98"/>
    <w:rsid w:val="007A1068"/>
    <w:rsid w:val="007A12CD"/>
    <w:rsid w:val="007A2C2A"/>
    <w:rsid w:val="007A7330"/>
    <w:rsid w:val="007C1C76"/>
    <w:rsid w:val="007C2CF8"/>
    <w:rsid w:val="007C5E66"/>
    <w:rsid w:val="007D0FA8"/>
    <w:rsid w:val="007D22BB"/>
    <w:rsid w:val="007D3D82"/>
    <w:rsid w:val="007D5626"/>
    <w:rsid w:val="007D629B"/>
    <w:rsid w:val="007E0079"/>
    <w:rsid w:val="007E0EFD"/>
    <w:rsid w:val="007E2B99"/>
    <w:rsid w:val="007E3E16"/>
    <w:rsid w:val="007E46B9"/>
    <w:rsid w:val="007F0A60"/>
    <w:rsid w:val="007F328B"/>
    <w:rsid w:val="007F44D5"/>
    <w:rsid w:val="007F55C8"/>
    <w:rsid w:val="007F60AC"/>
    <w:rsid w:val="007F6AD7"/>
    <w:rsid w:val="00800FD2"/>
    <w:rsid w:val="00802C6F"/>
    <w:rsid w:val="00811A84"/>
    <w:rsid w:val="008127D5"/>
    <w:rsid w:val="00813695"/>
    <w:rsid w:val="008158E5"/>
    <w:rsid w:val="00817D82"/>
    <w:rsid w:val="00822687"/>
    <w:rsid w:val="008230F1"/>
    <w:rsid w:val="00830699"/>
    <w:rsid w:val="008313F0"/>
    <w:rsid w:val="0083757D"/>
    <w:rsid w:val="00841B6E"/>
    <w:rsid w:val="00845000"/>
    <w:rsid w:val="00845836"/>
    <w:rsid w:val="00846264"/>
    <w:rsid w:val="00850326"/>
    <w:rsid w:val="0085738E"/>
    <w:rsid w:val="0086180F"/>
    <w:rsid w:val="0086494C"/>
    <w:rsid w:val="00875932"/>
    <w:rsid w:val="00877049"/>
    <w:rsid w:val="00880630"/>
    <w:rsid w:val="008806B5"/>
    <w:rsid w:val="00883C64"/>
    <w:rsid w:val="00883D98"/>
    <w:rsid w:val="008848D5"/>
    <w:rsid w:val="00886920"/>
    <w:rsid w:val="008910E7"/>
    <w:rsid w:val="0089115A"/>
    <w:rsid w:val="00897AEE"/>
    <w:rsid w:val="008A1766"/>
    <w:rsid w:val="008A1B8A"/>
    <w:rsid w:val="008A261A"/>
    <w:rsid w:val="008B1D84"/>
    <w:rsid w:val="008B641C"/>
    <w:rsid w:val="008C29B6"/>
    <w:rsid w:val="008C2C44"/>
    <w:rsid w:val="008C592B"/>
    <w:rsid w:val="008D2D0D"/>
    <w:rsid w:val="008D3B7B"/>
    <w:rsid w:val="008D4092"/>
    <w:rsid w:val="008E23CE"/>
    <w:rsid w:val="008E2592"/>
    <w:rsid w:val="008E6AB4"/>
    <w:rsid w:val="008F52C2"/>
    <w:rsid w:val="008F6C2B"/>
    <w:rsid w:val="00900C71"/>
    <w:rsid w:val="009029E2"/>
    <w:rsid w:val="00902BD7"/>
    <w:rsid w:val="009074CB"/>
    <w:rsid w:val="00911DF6"/>
    <w:rsid w:val="009206DE"/>
    <w:rsid w:val="00937287"/>
    <w:rsid w:val="00941CE6"/>
    <w:rsid w:val="009439C1"/>
    <w:rsid w:val="00944926"/>
    <w:rsid w:val="009534F6"/>
    <w:rsid w:val="00953A4C"/>
    <w:rsid w:val="00955306"/>
    <w:rsid w:val="009567D9"/>
    <w:rsid w:val="00963377"/>
    <w:rsid w:val="00972041"/>
    <w:rsid w:val="00980A75"/>
    <w:rsid w:val="0098307C"/>
    <w:rsid w:val="00985663"/>
    <w:rsid w:val="00986F06"/>
    <w:rsid w:val="009925C7"/>
    <w:rsid w:val="00992C75"/>
    <w:rsid w:val="009930D6"/>
    <w:rsid w:val="0099648B"/>
    <w:rsid w:val="009A12BA"/>
    <w:rsid w:val="009A3067"/>
    <w:rsid w:val="009A44CF"/>
    <w:rsid w:val="009B1EF1"/>
    <w:rsid w:val="009B2827"/>
    <w:rsid w:val="009B5B8D"/>
    <w:rsid w:val="009C4C11"/>
    <w:rsid w:val="009C5A3D"/>
    <w:rsid w:val="009C5BCF"/>
    <w:rsid w:val="009D1B37"/>
    <w:rsid w:val="009D2BD2"/>
    <w:rsid w:val="009D619E"/>
    <w:rsid w:val="009E0D94"/>
    <w:rsid w:val="009E31CA"/>
    <w:rsid w:val="009E32F1"/>
    <w:rsid w:val="009E53B0"/>
    <w:rsid w:val="009F1D96"/>
    <w:rsid w:val="009F21C9"/>
    <w:rsid w:val="00A020B2"/>
    <w:rsid w:val="00A1357B"/>
    <w:rsid w:val="00A17CB4"/>
    <w:rsid w:val="00A27C6C"/>
    <w:rsid w:val="00A3184B"/>
    <w:rsid w:val="00A342EC"/>
    <w:rsid w:val="00A35074"/>
    <w:rsid w:val="00A40E3D"/>
    <w:rsid w:val="00A452F0"/>
    <w:rsid w:val="00A50FC4"/>
    <w:rsid w:val="00A52991"/>
    <w:rsid w:val="00A52C7A"/>
    <w:rsid w:val="00A55A36"/>
    <w:rsid w:val="00A70341"/>
    <w:rsid w:val="00A704F4"/>
    <w:rsid w:val="00A73F0C"/>
    <w:rsid w:val="00A76AAA"/>
    <w:rsid w:val="00A8205F"/>
    <w:rsid w:val="00A82DE9"/>
    <w:rsid w:val="00A96849"/>
    <w:rsid w:val="00AA5BEE"/>
    <w:rsid w:val="00AA654A"/>
    <w:rsid w:val="00AB0F02"/>
    <w:rsid w:val="00AB28DD"/>
    <w:rsid w:val="00AB36D6"/>
    <w:rsid w:val="00AB37BC"/>
    <w:rsid w:val="00AB4B27"/>
    <w:rsid w:val="00AB4BCF"/>
    <w:rsid w:val="00AC205D"/>
    <w:rsid w:val="00AC7755"/>
    <w:rsid w:val="00AD7CE1"/>
    <w:rsid w:val="00AE5582"/>
    <w:rsid w:val="00AE616F"/>
    <w:rsid w:val="00AF174C"/>
    <w:rsid w:val="00AF644C"/>
    <w:rsid w:val="00B005C3"/>
    <w:rsid w:val="00B01151"/>
    <w:rsid w:val="00B03A39"/>
    <w:rsid w:val="00B06CE5"/>
    <w:rsid w:val="00B07A33"/>
    <w:rsid w:val="00B07D56"/>
    <w:rsid w:val="00B101F7"/>
    <w:rsid w:val="00B128D5"/>
    <w:rsid w:val="00B12FC2"/>
    <w:rsid w:val="00B16111"/>
    <w:rsid w:val="00B24115"/>
    <w:rsid w:val="00B25E06"/>
    <w:rsid w:val="00B32F98"/>
    <w:rsid w:val="00B33BA6"/>
    <w:rsid w:val="00B35C20"/>
    <w:rsid w:val="00B528B7"/>
    <w:rsid w:val="00B53330"/>
    <w:rsid w:val="00B53986"/>
    <w:rsid w:val="00B60EE3"/>
    <w:rsid w:val="00B63D61"/>
    <w:rsid w:val="00B6469B"/>
    <w:rsid w:val="00B650E4"/>
    <w:rsid w:val="00B656A0"/>
    <w:rsid w:val="00B70E71"/>
    <w:rsid w:val="00B72731"/>
    <w:rsid w:val="00B76592"/>
    <w:rsid w:val="00B810F7"/>
    <w:rsid w:val="00B81186"/>
    <w:rsid w:val="00B8611B"/>
    <w:rsid w:val="00B86284"/>
    <w:rsid w:val="00B873D1"/>
    <w:rsid w:val="00B87DEF"/>
    <w:rsid w:val="00B95002"/>
    <w:rsid w:val="00BA025D"/>
    <w:rsid w:val="00BA5383"/>
    <w:rsid w:val="00BA66BE"/>
    <w:rsid w:val="00BB1C6E"/>
    <w:rsid w:val="00BC21CD"/>
    <w:rsid w:val="00BC489E"/>
    <w:rsid w:val="00BC731D"/>
    <w:rsid w:val="00BC76E0"/>
    <w:rsid w:val="00BD0A02"/>
    <w:rsid w:val="00BD34C7"/>
    <w:rsid w:val="00BD3AC0"/>
    <w:rsid w:val="00BE25F2"/>
    <w:rsid w:val="00BF0D27"/>
    <w:rsid w:val="00BF11AF"/>
    <w:rsid w:val="00BF2E52"/>
    <w:rsid w:val="00BF58CB"/>
    <w:rsid w:val="00BF5FF1"/>
    <w:rsid w:val="00BF7F04"/>
    <w:rsid w:val="00C02F0C"/>
    <w:rsid w:val="00C06549"/>
    <w:rsid w:val="00C11B54"/>
    <w:rsid w:val="00C13CA2"/>
    <w:rsid w:val="00C13DB3"/>
    <w:rsid w:val="00C265E5"/>
    <w:rsid w:val="00C2721B"/>
    <w:rsid w:val="00C27EA4"/>
    <w:rsid w:val="00C30621"/>
    <w:rsid w:val="00C44A61"/>
    <w:rsid w:val="00C44AA4"/>
    <w:rsid w:val="00C513F7"/>
    <w:rsid w:val="00C51D0E"/>
    <w:rsid w:val="00C53076"/>
    <w:rsid w:val="00C566DE"/>
    <w:rsid w:val="00C640EF"/>
    <w:rsid w:val="00C6787D"/>
    <w:rsid w:val="00C7095E"/>
    <w:rsid w:val="00C83E88"/>
    <w:rsid w:val="00C8798B"/>
    <w:rsid w:val="00C901FF"/>
    <w:rsid w:val="00C90613"/>
    <w:rsid w:val="00C92D3D"/>
    <w:rsid w:val="00C94283"/>
    <w:rsid w:val="00C94CA0"/>
    <w:rsid w:val="00C951B4"/>
    <w:rsid w:val="00C95A4D"/>
    <w:rsid w:val="00CA39DF"/>
    <w:rsid w:val="00CA709E"/>
    <w:rsid w:val="00CB44CC"/>
    <w:rsid w:val="00CB5D59"/>
    <w:rsid w:val="00CC096D"/>
    <w:rsid w:val="00CC25AF"/>
    <w:rsid w:val="00CD0AFE"/>
    <w:rsid w:val="00CD2FA8"/>
    <w:rsid w:val="00CD453B"/>
    <w:rsid w:val="00CD487F"/>
    <w:rsid w:val="00CE5C45"/>
    <w:rsid w:val="00CE5F98"/>
    <w:rsid w:val="00CE702D"/>
    <w:rsid w:val="00CF1525"/>
    <w:rsid w:val="00CF633B"/>
    <w:rsid w:val="00D015DD"/>
    <w:rsid w:val="00D07532"/>
    <w:rsid w:val="00D1228F"/>
    <w:rsid w:val="00D14CAC"/>
    <w:rsid w:val="00D14CB0"/>
    <w:rsid w:val="00D16A0C"/>
    <w:rsid w:val="00D23F48"/>
    <w:rsid w:val="00D3014B"/>
    <w:rsid w:val="00D36E3D"/>
    <w:rsid w:val="00D41F32"/>
    <w:rsid w:val="00D50E91"/>
    <w:rsid w:val="00D56884"/>
    <w:rsid w:val="00D610B1"/>
    <w:rsid w:val="00D64D38"/>
    <w:rsid w:val="00D65004"/>
    <w:rsid w:val="00D75778"/>
    <w:rsid w:val="00D779FC"/>
    <w:rsid w:val="00D84250"/>
    <w:rsid w:val="00D86D38"/>
    <w:rsid w:val="00D87423"/>
    <w:rsid w:val="00D9594B"/>
    <w:rsid w:val="00D9748B"/>
    <w:rsid w:val="00DA3F1A"/>
    <w:rsid w:val="00DB0F9D"/>
    <w:rsid w:val="00DB2FF3"/>
    <w:rsid w:val="00DB32D2"/>
    <w:rsid w:val="00DB57BF"/>
    <w:rsid w:val="00DB64ED"/>
    <w:rsid w:val="00DB79E5"/>
    <w:rsid w:val="00DC0347"/>
    <w:rsid w:val="00DD0C3D"/>
    <w:rsid w:val="00DD4579"/>
    <w:rsid w:val="00DD4878"/>
    <w:rsid w:val="00DE4036"/>
    <w:rsid w:val="00DE4A95"/>
    <w:rsid w:val="00DE6736"/>
    <w:rsid w:val="00DE7767"/>
    <w:rsid w:val="00DF0C0D"/>
    <w:rsid w:val="00DF2F6E"/>
    <w:rsid w:val="00DF7FCB"/>
    <w:rsid w:val="00E00CDD"/>
    <w:rsid w:val="00E07371"/>
    <w:rsid w:val="00E12595"/>
    <w:rsid w:val="00E1332E"/>
    <w:rsid w:val="00E17BAF"/>
    <w:rsid w:val="00E212D9"/>
    <w:rsid w:val="00E324BA"/>
    <w:rsid w:val="00E369C5"/>
    <w:rsid w:val="00E371B4"/>
    <w:rsid w:val="00E37917"/>
    <w:rsid w:val="00E40D74"/>
    <w:rsid w:val="00E4128E"/>
    <w:rsid w:val="00E41D6A"/>
    <w:rsid w:val="00E44390"/>
    <w:rsid w:val="00E477DA"/>
    <w:rsid w:val="00E57298"/>
    <w:rsid w:val="00E60B47"/>
    <w:rsid w:val="00E73988"/>
    <w:rsid w:val="00E740DE"/>
    <w:rsid w:val="00E76979"/>
    <w:rsid w:val="00E86E7B"/>
    <w:rsid w:val="00E9488B"/>
    <w:rsid w:val="00EA446F"/>
    <w:rsid w:val="00EA4D98"/>
    <w:rsid w:val="00EB2277"/>
    <w:rsid w:val="00EB5C5B"/>
    <w:rsid w:val="00EC2123"/>
    <w:rsid w:val="00EC2D80"/>
    <w:rsid w:val="00EC5A29"/>
    <w:rsid w:val="00ED2E4B"/>
    <w:rsid w:val="00ED7192"/>
    <w:rsid w:val="00EE4CFE"/>
    <w:rsid w:val="00EE5734"/>
    <w:rsid w:val="00EE5C67"/>
    <w:rsid w:val="00F11677"/>
    <w:rsid w:val="00F15B36"/>
    <w:rsid w:val="00F16F57"/>
    <w:rsid w:val="00F23C33"/>
    <w:rsid w:val="00F27DF6"/>
    <w:rsid w:val="00F30F35"/>
    <w:rsid w:val="00F36D0C"/>
    <w:rsid w:val="00F46979"/>
    <w:rsid w:val="00F54946"/>
    <w:rsid w:val="00F54D51"/>
    <w:rsid w:val="00F64BCE"/>
    <w:rsid w:val="00F67583"/>
    <w:rsid w:val="00F72217"/>
    <w:rsid w:val="00F74B6D"/>
    <w:rsid w:val="00F80CA9"/>
    <w:rsid w:val="00F8308E"/>
    <w:rsid w:val="00F911C0"/>
    <w:rsid w:val="00F94438"/>
    <w:rsid w:val="00F956F7"/>
    <w:rsid w:val="00FA06DB"/>
    <w:rsid w:val="00FA4566"/>
    <w:rsid w:val="00FA4E02"/>
    <w:rsid w:val="00FB0DA4"/>
    <w:rsid w:val="00FC20A7"/>
    <w:rsid w:val="00FC287D"/>
    <w:rsid w:val="00FC2D7F"/>
    <w:rsid w:val="00FC2E41"/>
    <w:rsid w:val="00FC7AE9"/>
    <w:rsid w:val="00FD5E4D"/>
    <w:rsid w:val="00FD6198"/>
    <w:rsid w:val="00FD6AE3"/>
    <w:rsid w:val="00FD6EE5"/>
    <w:rsid w:val="00FE02AF"/>
    <w:rsid w:val="00FE1989"/>
    <w:rsid w:val="00FE4785"/>
    <w:rsid w:val="00FE4DA0"/>
    <w:rsid w:val="00FE51DC"/>
    <w:rsid w:val="00FE71D6"/>
    <w:rsid w:val="00FF0057"/>
    <w:rsid w:val="00FF1398"/>
    <w:rsid w:val="00FF247B"/>
    <w:rsid w:val="00FF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0127CA"/>
  <w15:docId w15:val="{098CC504-E001-4086-827A-1A315A65F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1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95002"/>
    <w:pPr>
      <w:keepNext/>
      <w:outlineLvl w:val="0"/>
    </w:pPr>
    <w:rPr>
      <w:rFonts w:ascii="Arial" w:hAnsi="Arial" w:cs="Arial"/>
      <w:b/>
      <w:bCs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1C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32F1"/>
  </w:style>
  <w:style w:type="paragraph" w:styleId="Fuzeile">
    <w:name w:val="footer"/>
    <w:basedOn w:val="Standard"/>
    <w:link w:val="FuzeileZchn"/>
    <w:uiPriority w:val="99"/>
    <w:unhideWhenUsed/>
    <w:rsid w:val="009E32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E32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32F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32F1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FB0DA4"/>
    <w:pPr>
      <w:spacing w:line="360" w:lineRule="auto"/>
      <w:jc w:val="both"/>
    </w:pPr>
    <w:rPr>
      <w:rFonts w:ascii="FranklinGothic" w:eastAsia="Times" w:hAnsi="FranklinGothic"/>
      <w:sz w:val="22"/>
      <w:szCs w:val="20"/>
    </w:rPr>
  </w:style>
  <w:style w:type="character" w:customStyle="1" w:styleId="TextkrperZchn">
    <w:name w:val="Textkörper Zchn"/>
    <w:basedOn w:val="Absatz-Standardschriftart"/>
    <w:link w:val="Textkrper"/>
    <w:rsid w:val="00FB0DA4"/>
    <w:rPr>
      <w:rFonts w:ascii="FranklinGothic" w:eastAsia="Times" w:hAnsi="FranklinGothic" w:cs="Times New Roman"/>
      <w:szCs w:val="20"/>
      <w:lang w:eastAsia="de-DE"/>
    </w:rPr>
  </w:style>
  <w:style w:type="paragraph" w:styleId="Textkrper2">
    <w:name w:val="Body Text 2"/>
    <w:basedOn w:val="Standard"/>
    <w:link w:val="Textkrper2Zchn"/>
    <w:rsid w:val="00FB0DA4"/>
    <w:pPr>
      <w:spacing w:line="360" w:lineRule="auto"/>
      <w:jc w:val="both"/>
    </w:pPr>
    <w:rPr>
      <w:rFonts w:ascii="FranklinGothic" w:eastAsia="Times" w:hAnsi="FranklinGothic"/>
      <w:b/>
      <w:szCs w:val="20"/>
    </w:rPr>
  </w:style>
  <w:style w:type="character" w:customStyle="1" w:styleId="Textkrper2Zchn">
    <w:name w:val="Textkörper 2 Zchn"/>
    <w:basedOn w:val="Absatz-Standardschriftart"/>
    <w:link w:val="Textkrper2"/>
    <w:rsid w:val="00FB0DA4"/>
    <w:rPr>
      <w:rFonts w:ascii="FranklinGothic" w:eastAsia="Times" w:hAnsi="FranklinGothic" w:cs="Times New Roman"/>
      <w:b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B32F98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BF2E52"/>
    <w:rPr>
      <w:b/>
      <w:bCs/>
      <w:i w:val="0"/>
      <w:iCs w:val="0"/>
    </w:rPr>
  </w:style>
  <w:style w:type="character" w:customStyle="1" w:styleId="berschrift1Zchn">
    <w:name w:val="Überschrift 1 Zchn"/>
    <w:basedOn w:val="Absatz-Standardschriftart"/>
    <w:link w:val="berschrift1"/>
    <w:rsid w:val="00B95002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41CE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customStyle="1" w:styleId="Text">
    <w:name w:val="Text"/>
    <w:rsid w:val="0078509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rsid w:val="0078509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de-DE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basedOn w:val="Hyperlink"/>
    <w:rsid w:val="00B005C3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336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3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miumkante-garant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arant-digital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F61DF-CBF7-49CD-A26C-CA04BF99B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437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</dc:creator>
  <cp:lastModifiedBy>Ernesti, Michaela</cp:lastModifiedBy>
  <cp:revision>2</cp:revision>
  <cp:lastPrinted>2020-07-30T14:29:00Z</cp:lastPrinted>
  <dcterms:created xsi:type="dcterms:W3CDTF">2024-01-11T15:09:00Z</dcterms:created>
  <dcterms:modified xsi:type="dcterms:W3CDTF">2024-01-11T15:09:00Z</dcterms:modified>
</cp:coreProperties>
</file>